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74698" w14:textId="7236DDEA" w:rsidR="00D21E16" w:rsidRDefault="00213E71">
      <w:pPr>
        <w:shd w:val="clear" w:color="auto" w:fill="FFFFFF"/>
        <w:spacing w:line="276" w:lineRule="auto"/>
        <w:ind w:firstLine="567"/>
        <w:jc w:val="center"/>
        <w:rPr>
          <w:rFonts w:eastAsia="Times New Roman"/>
          <w:b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t>П</w:t>
      </w:r>
      <w:r w:rsidR="00F0012A" w:rsidRPr="00F0012A">
        <w:rPr>
          <w:rFonts w:eastAsia="Times New Roman"/>
          <w:b/>
          <w:iCs w:val="0"/>
          <w:lang w:eastAsia="ru-RU"/>
        </w:rPr>
        <w:t>рограмм</w:t>
      </w:r>
      <w:r>
        <w:rPr>
          <w:rFonts w:eastAsia="Times New Roman"/>
          <w:b/>
          <w:iCs w:val="0"/>
          <w:lang w:eastAsia="ru-RU"/>
        </w:rPr>
        <w:t>а</w:t>
      </w:r>
    </w:p>
    <w:p w14:paraId="2B9EC5C9" w14:textId="77777777" w:rsidR="00213E71" w:rsidRPr="00213E71" w:rsidRDefault="00213E71">
      <w:pPr>
        <w:shd w:val="clear" w:color="auto" w:fill="FFFFFF"/>
        <w:spacing w:line="276" w:lineRule="auto"/>
        <w:ind w:firstLine="567"/>
        <w:jc w:val="center"/>
        <w:rPr>
          <w:rFonts w:eastAsia="Times New Roman"/>
          <w:b/>
          <w:iCs w:val="0"/>
          <w:lang w:eastAsia="ru-RU"/>
        </w:rPr>
      </w:pPr>
    </w:p>
    <w:p w14:paraId="4C0BFA14" w14:textId="77777777" w:rsidR="00D21E16" w:rsidRPr="00F0012A" w:rsidRDefault="00F0012A">
      <w:pPr>
        <w:shd w:val="clear" w:color="auto" w:fill="FFFFFF"/>
        <w:spacing w:line="276" w:lineRule="auto"/>
        <w:ind w:firstLine="567"/>
        <w:jc w:val="center"/>
        <w:rPr>
          <w:rFonts w:eastAsia="Times New Roman"/>
          <w:b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t>Межрегиональный</w:t>
      </w:r>
      <w:r w:rsidRPr="00F0012A">
        <w:rPr>
          <w:rFonts w:eastAsia="Times New Roman"/>
          <w:b/>
          <w:iCs w:val="0"/>
          <w:lang w:eastAsia="ru-RU"/>
        </w:rPr>
        <w:t xml:space="preserve"> практический семинар «Изменения в природоохранном законодательстве и экологические требования на предприятии»</w:t>
      </w:r>
    </w:p>
    <w:p w14:paraId="0285A856" w14:textId="77777777" w:rsidR="00D21E16" w:rsidRPr="00F0012A" w:rsidRDefault="00D21E16">
      <w:pPr>
        <w:shd w:val="clear" w:color="auto" w:fill="FFFFFF"/>
        <w:spacing w:line="276" w:lineRule="auto"/>
        <w:ind w:firstLine="567"/>
        <w:jc w:val="center"/>
        <w:rPr>
          <w:rFonts w:eastAsia="Times New Roman"/>
          <w:b/>
          <w:iCs w:val="0"/>
          <w:lang w:eastAsia="ru-RU"/>
        </w:rPr>
      </w:pPr>
    </w:p>
    <w:p w14:paraId="5C97A144" w14:textId="77777777" w:rsidR="00D21E16" w:rsidRPr="00F0012A" w:rsidRDefault="00D21E16">
      <w:pPr>
        <w:shd w:val="clear" w:color="auto" w:fill="FFFFFF"/>
        <w:spacing w:line="276" w:lineRule="auto"/>
        <w:ind w:firstLine="567"/>
        <w:jc w:val="center"/>
        <w:rPr>
          <w:rFonts w:eastAsia="Times New Roman"/>
          <w:bCs w:val="0"/>
          <w:iCs w:val="0"/>
          <w:lang w:eastAsia="ru-RU"/>
        </w:rPr>
      </w:pPr>
    </w:p>
    <w:p w14:paraId="4012861F" w14:textId="77777777" w:rsidR="00D21E16" w:rsidRPr="00F0012A" w:rsidRDefault="00F0012A">
      <w:pPr>
        <w:shd w:val="clear" w:color="auto" w:fill="FFFFFF"/>
        <w:spacing w:line="276" w:lineRule="auto"/>
        <w:rPr>
          <w:rFonts w:eastAsia="Times New Roman"/>
          <w:b/>
          <w:iCs w:val="0"/>
          <w:u w:val="single"/>
          <w:lang w:eastAsia="ru-RU"/>
        </w:rPr>
      </w:pPr>
      <w:r w:rsidRPr="00F0012A">
        <w:rPr>
          <w:rFonts w:eastAsia="Times New Roman"/>
          <w:b/>
          <w:iCs w:val="0"/>
          <w:u w:val="single"/>
          <w:lang w:eastAsia="ru-RU"/>
        </w:rPr>
        <w:t>21.05.2024</w:t>
      </w:r>
    </w:p>
    <w:p w14:paraId="75A75AE7" w14:textId="2F3508E2" w:rsidR="00213E71" w:rsidRPr="00213E71" w:rsidRDefault="0021246E" w:rsidP="00213E71">
      <w:pPr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br/>
      </w:r>
      <w:r w:rsidR="00F0012A" w:rsidRPr="00F0012A">
        <w:rPr>
          <w:rFonts w:eastAsia="Times New Roman"/>
          <w:b/>
          <w:bCs w:val="0"/>
          <w:iCs w:val="0"/>
          <w:lang w:eastAsia="ru-RU"/>
        </w:rPr>
        <w:t>Сафина Лилия Рафаиловна</w:t>
      </w:r>
      <w:r w:rsidR="00F0012A">
        <w:rPr>
          <w:rFonts w:eastAsia="Times New Roman"/>
          <w:bCs w:val="0"/>
          <w:iCs w:val="0"/>
          <w:lang w:eastAsia="ru-RU"/>
        </w:rPr>
        <w:t xml:space="preserve">, </w:t>
      </w:r>
      <w:r w:rsidR="00213E71" w:rsidRPr="00213E71">
        <w:rPr>
          <w:rFonts w:eastAsia="Times New Roman"/>
          <w:bCs w:val="0"/>
          <w:iCs w:val="0"/>
          <w:lang w:eastAsia="ru-RU"/>
        </w:rPr>
        <w:t>директор ООО «Центр Экологии и Природопользования»,</w:t>
      </w:r>
      <w:r w:rsidR="002912C3">
        <w:rPr>
          <w:rFonts w:eastAsia="Times New Roman"/>
          <w:bCs w:val="0"/>
          <w:iCs w:val="0"/>
          <w:lang w:eastAsia="ru-RU"/>
        </w:rPr>
        <w:t xml:space="preserve"> эколог-аудитор, </w:t>
      </w:r>
      <w:r w:rsidR="00213E71" w:rsidRPr="00213E71">
        <w:rPr>
          <w:rFonts w:eastAsia="Times New Roman"/>
          <w:bCs w:val="0"/>
          <w:iCs w:val="0"/>
          <w:lang w:eastAsia="ru-RU"/>
        </w:rPr>
        <w:t>руководитель комитета по экологии ТРО ООО «Деловая Россия», член Торгово-промышленной палаты Тюменской области, общественный представитель при Уполномоченном по защите прав предпринимателей в Тюменской области.</w:t>
      </w:r>
    </w:p>
    <w:p w14:paraId="21B02AA1" w14:textId="30574F72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7E603462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br/>
      </w:r>
      <w:r w:rsidRPr="00F0012A">
        <w:rPr>
          <w:rFonts w:eastAsia="Times New Roman"/>
          <w:bCs w:val="0"/>
          <w:iCs w:val="0"/>
          <w:lang w:eastAsia="ru-RU"/>
        </w:rPr>
        <w:t>10</w:t>
      </w:r>
      <w:r w:rsidRPr="00F0012A">
        <w:rPr>
          <w:rFonts w:eastAsia="Times New Roman"/>
          <w:iCs w:val="0"/>
          <w:lang w:eastAsia="ru-RU"/>
        </w:rPr>
        <w:t>.00–11:30</w:t>
      </w:r>
      <w:r>
        <w:rPr>
          <w:rFonts w:eastAsia="Times New Roman"/>
          <w:bCs w:val="0"/>
          <w:iCs w:val="0"/>
          <w:lang w:eastAsia="ru-RU"/>
        </w:rPr>
        <w:br/>
      </w:r>
      <w:r w:rsidRPr="00F0012A">
        <w:rPr>
          <w:rFonts w:eastAsia="Times New Roman"/>
          <w:b/>
          <w:i/>
          <w:lang w:eastAsia="ru-RU"/>
        </w:rPr>
        <w:t>Изменения в системе нормирования негативного воздействия на окружающую среду.</w:t>
      </w:r>
    </w:p>
    <w:p w14:paraId="4BC681E5" w14:textId="27818323" w:rsidR="00D21E16" w:rsidRPr="00F0012A" w:rsidRDefault="00C430DB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Объекты негативного воздействия на окружающую среду и их категории, критерии отнесения. Сроки актуализации сведений.</w:t>
      </w:r>
    </w:p>
    <w:p w14:paraId="1972166B" w14:textId="7CA94EEA" w:rsidR="00D21E16" w:rsidRPr="00F0012A" w:rsidRDefault="00C430DB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Инвентаризации источников выбросов: порядок проведения.</w:t>
      </w:r>
    </w:p>
    <w:p w14:paraId="48D2D3BF" w14:textId="2E4DA31C" w:rsidR="00D21E16" w:rsidRDefault="00C430DB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Разрешительная и отчетная документация.</w:t>
      </w:r>
      <w:r w:rsidR="00F0012A">
        <w:rPr>
          <w:rFonts w:eastAsia="Times New Roman"/>
          <w:bCs w:val="0"/>
          <w:iCs w:val="0"/>
          <w:lang w:eastAsia="ru-RU"/>
        </w:rPr>
        <w:br/>
      </w:r>
    </w:p>
    <w:p w14:paraId="5B122E29" w14:textId="77777777" w:rsidR="00D21E16" w:rsidRPr="00F0012A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11:</w:t>
      </w:r>
      <w:r w:rsidRPr="00F0012A">
        <w:rPr>
          <w:rFonts w:eastAsia="Times New Roman"/>
          <w:bCs w:val="0"/>
          <w:iCs w:val="0"/>
          <w:lang w:eastAsia="ru-RU"/>
        </w:rPr>
        <w:t>30</w:t>
      </w:r>
      <w:r>
        <w:rPr>
          <w:rFonts w:eastAsia="Times New Roman"/>
          <w:bCs w:val="0"/>
          <w:iCs w:val="0"/>
          <w:lang w:eastAsia="ru-RU"/>
        </w:rPr>
        <w:t xml:space="preserve"> -11:</w:t>
      </w:r>
      <w:r w:rsidRPr="00F0012A">
        <w:rPr>
          <w:rFonts w:eastAsia="Times New Roman"/>
          <w:bCs w:val="0"/>
          <w:iCs w:val="0"/>
          <w:lang w:eastAsia="ru-RU"/>
        </w:rPr>
        <w:t>45</w:t>
      </w:r>
      <w:r>
        <w:rPr>
          <w:rFonts w:eastAsia="Times New Roman"/>
          <w:bCs w:val="0"/>
          <w:iCs w:val="0"/>
          <w:lang w:eastAsia="ru-RU"/>
        </w:rPr>
        <w:t xml:space="preserve"> перерыв</w:t>
      </w:r>
      <w:r>
        <w:rPr>
          <w:rFonts w:eastAsia="Times New Roman"/>
          <w:bCs w:val="0"/>
          <w:iCs w:val="0"/>
          <w:lang w:eastAsia="ru-RU"/>
        </w:rPr>
        <w:br/>
      </w:r>
      <w:r>
        <w:rPr>
          <w:rFonts w:eastAsia="Times New Roman"/>
          <w:bCs w:val="0"/>
          <w:iCs w:val="0"/>
          <w:lang w:eastAsia="ru-RU"/>
        </w:rPr>
        <w:br/>
        <w:t>11:</w:t>
      </w:r>
      <w:r w:rsidRPr="00F0012A">
        <w:rPr>
          <w:rFonts w:eastAsia="Times New Roman"/>
          <w:bCs w:val="0"/>
          <w:iCs w:val="0"/>
          <w:lang w:eastAsia="ru-RU"/>
        </w:rPr>
        <w:t>45</w:t>
      </w:r>
      <w:r>
        <w:rPr>
          <w:rFonts w:eastAsia="Times New Roman"/>
          <w:bCs w:val="0"/>
          <w:iCs w:val="0"/>
          <w:lang w:eastAsia="ru-RU"/>
        </w:rPr>
        <w:t xml:space="preserve"> – </w:t>
      </w:r>
      <w:r w:rsidRPr="00F0012A">
        <w:rPr>
          <w:rFonts w:eastAsia="Times New Roman"/>
          <w:bCs w:val="0"/>
          <w:iCs w:val="0"/>
          <w:lang w:eastAsia="ru-RU"/>
        </w:rPr>
        <w:t>13</w:t>
      </w:r>
      <w:r>
        <w:rPr>
          <w:rFonts w:eastAsia="Times New Roman"/>
          <w:bCs w:val="0"/>
          <w:iCs w:val="0"/>
          <w:lang w:eastAsia="ru-RU"/>
        </w:rPr>
        <w:t>:</w:t>
      </w:r>
      <w:r w:rsidRPr="00F0012A">
        <w:rPr>
          <w:rFonts w:eastAsia="Times New Roman"/>
          <w:bCs w:val="0"/>
          <w:iCs w:val="0"/>
          <w:lang w:eastAsia="ru-RU"/>
        </w:rPr>
        <w:t>00</w:t>
      </w:r>
      <w:r>
        <w:rPr>
          <w:rFonts w:eastAsia="Times New Roman"/>
          <w:bCs w:val="0"/>
          <w:iCs w:val="0"/>
          <w:lang w:eastAsia="ru-RU"/>
        </w:rPr>
        <w:br/>
      </w:r>
      <w:r w:rsidRPr="00F0012A">
        <w:rPr>
          <w:rFonts w:eastAsia="Times New Roman"/>
          <w:b/>
          <w:i/>
          <w:lang w:eastAsia="ru-RU"/>
        </w:rPr>
        <w:t>Плата за негативное воздействие на окружающую среду: порядок внесения, корректировка.</w:t>
      </w:r>
    </w:p>
    <w:p w14:paraId="6381CAB0" w14:textId="3DF7226E" w:rsidR="00D21E16" w:rsidRPr="00F0012A" w:rsidRDefault="00C430DB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Расчет платы за НВОС для разных категорий.</w:t>
      </w:r>
    </w:p>
    <w:p w14:paraId="05499C15" w14:textId="493615E7" w:rsidR="00D21E16" w:rsidRPr="00F0012A" w:rsidRDefault="00C430DB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Расчет платы за НВОС при смене категории.</w:t>
      </w:r>
    </w:p>
    <w:p w14:paraId="73F57272" w14:textId="1AE15DF6" w:rsidR="00D21E16" w:rsidRPr="00F0012A" w:rsidRDefault="00C430DB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Причины сверхлимитных платежей.</w:t>
      </w:r>
    </w:p>
    <w:p w14:paraId="2A346EAF" w14:textId="39FDE48D" w:rsidR="00D21E16" w:rsidRPr="00F0012A" w:rsidRDefault="00C430DB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Корректный выбор разрешительного документа</w:t>
      </w:r>
    </w:p>
    <w:p w14:paraId="3886FF60" w14:textId="0CA99E66" w:rsidR="00D21E16" w:rsidRPr="00F0012A" w:rsidRDefault="00C430DB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Заполнение декларации о плате за НВОС</w:t>
      </w:r>
      <w:r w:rsidR="00F0012A" w:rsidRPr="00F0012A">
        <w:rPr>
          <w:rFonts w:eastAsia="Times New Roman"/>
          <w:bCs w:val="0"/>
          <w:iCs w:val="0"/>
          <w:lang w:eastAsia="ru-RU"/>
        </w:rPr>
        <w:br/>
      </w:r>
      <w:r>
        <w:rPr>
          <w:rFonts w:eastAsia="Times New Roman"/>
          <w:bCs w:val="0"/>
          <w:iCs w:val="0"/>
          <w:lang w:eastAsia="ru-RU"/>
        </w:rPr>
        <w:t xml:space="preserve">- </w:t>
      </w:r>
      <w:r w:rsidR="00F0012A" w:rsidRPr="00F0012A">
        <w:rPr>
          <w:rFonts w:eastAsia="Times New Roman"/>
          <w:bCs w:val="0"/>
          <w:iCs w:val="0"/>
          <w:lang w:eastAsia="ru-RU"/>
        </w:rPr>
        <w:t>Ответственность за несоблюдение действующего законодательства.</w:t>
      </w:r>
    </w:p>
    <w:p w14:paraId="2DFFCA83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br/>
      </w:r>
      <w:bookmarkStart w:id="0" w:name="_Hlk161836755"/>
      <w:r>
        <w:rPr>
          <w:rFonts w:eastAsia="Times New Roman"/>
          <w:bCs w:val="0"/>
          <w:iCs w:val="0"/>
          <w:lang w:eastAsia="ru-RU"/>
        </w:rPr>
        <w:t>1</w:t>
      </w:r>
      <w:r w:rsidRPr="00F0012A">
        <w:rPr>
          <w:rFonts w:eastAsia="Times New Roman"/>
          <w:bCs w:val="0"/>
          <w:iCs w:val="0"/>
          <w:lang w:eastAsia="ru-RU"/>
        </w:rPr>
        <w:t>3</w:t>
      </w:r>
      <w:r>
        <w:rPr>
          <w:rFonts w:eastAsia="Times New Roman"/>
          <w:bCs w:val="0"/>
          <w:iCs w:val="0"/>
          <w:lang w:eastAsia="ru-RU"/>
        </w:rPr>
        <w:t>:</w:t>
      </w:r>
      <w:r w:rsidRPr="00F0012A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>0 – 1</w:t>
      </w:r>
      <w:r w:rsidRPr="00F0012A">
        <w:rPr>
          <w:rFonts w:eastAsia="Times New Roman"/>
          <w:bCs w:val="0"/>
          <w:iCs w:val="0"/>
          <w:lang w:eastAsia="ru-RU"/>
        </w:rPr>
        <w:t>4</w:t>
      </w:r>
      <w:r>
        <w:rPr>
          <w:rFonts w:eastAsia="Times New Roman"/>
          <w:bCs w:val="0"/>
          <w:iCs w:val="0"/>
          <w:lang w:eastAsia="ru-RU"/>
        </w:rPr>
        <w:t>:</w:t>
      </w:r>
      <w:r w:rsidRPr="00F0012A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>0 обед</w:t>
      </w:r>
      <w:bookmarkEnd w:id="0"/>
    </w:p>
    <w:p w14:paraId="4908C5C0" w14:textId="4274434A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</w:p>
    <w:p w14:paraId="41696790" w14:textId="7BC5F4B2" w:rsidR="00F0012A" w:rsidRPr="00F0012A" w:rsidRDefault="00F0012A" w:rsidP="00F0012A">
      <w:r>
        <w:rPr>
          <w:b/>
          <w:lang w:eastAsia="ru-RU"/>
        </w:rPr>
        <w:t>Петренко</w:t>
      </w:r>
      <w:r w:rsidRPr="00F0012A">
        <w:rPr>
          <w:b/>
          <w:lang w:eastAsia="ru-RU"/>
        </w:rPr>
        <w:t xml:space="preserve"> Галина Михайловна</w:t>
      </w:r>
      <w:r>
        <w:rPr>
          <w:b/>
          <w:lang w:eastAsia="ru-RU"/>
        </w:rPr>
        <w:t xml:space="preserve">, </w:t>
      </w:r>
      <w:r>
        <w:rPr>
          <w:lang w:eastAsia="ru-RU"/>
        </w:rPr>
        <w:t>генеральный</w:t>
      </w:r>
      <w:r w:rsidRPr="00F0012A">
        <w:t xml:space="preserve"> директор ООО «Эконедраконсалт»</w:t>
      </w:r>
      <w:r>
        <w:t>,</w:t>
      </w:r>
    </w:p>
    <w:p w14:paraId="03B6DB54" w14:textId="48333666" w:rsidR="00F0012A" w:rsidRPr="00F0012A" w:rsidRDefault="00F0012A" w:rsidP="00F0012A">
      <w:r w:rsidRPr="00F0012A">
        <w:t>к.э.н., член-корреспондент РЭА, председатель Совета АНО «Национальная промышленно- экологическая Палата», ведущий эколог-аудитор, эксперт по сертификации систем менеджмента качества, экологии и охраны труда</w:t>
      </w:r>
      <w:r>
        <w:t>.</w:t>
      </w:r>
    </w:p>
    <w:p w14:paraId="70973F7F" w14:textId="6FBAB188" w:rsidR="00D21E16" w:rsidRPr="00A4274A" w:rsidRDefault="00D21E16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</w:p>
    <w:p w14:paraId="47CE7EC0" w14:textId="7F555A3A" w:rsidR="00D21E16" w:rsidRPr="00BF4A36" w:rsidRDefault="00F0012A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br/>
      </w:r>
      <w:r w:rsidRPr="00F0012A">
        <w:rPr>
          <w:rFonts w:eastAsia="Times New Roman"/>
          <w:iCs w:val="0"/>
          <w:lang w:eastAsia="ru-RU"/>
        </w:rPr>
        <w:t>14:00 – 15:30</w:t>
      </w:r>
      <w:r>
        <w:rPr>
          <w:rFonts w:eastAsia="Times New Roman"/>
          <w:b/>
          <w:iCs w:val="0"/>
          <w:lang w:eastAsia="ru-RU"/>
        </w:rPr>
        <w:t xml:space="preserve"> </w:t>
      </w:r>
      <w:r w:rsidR="00BF4A36">
        <w:rPr>
          <w:rFonts w:eastAsia="Times New Roman"/>
          <w:b/>
          <w:iCs w:val="0"/>
          <w:lang w:eastAsia="ru-RU"/>
        </w:rPr>
        <w:br/>
      </w:r>
      <w:r w:rsidRPr="00F0012A">
        <w:rPr>
          <w:rFonts w:eastAsia="Times New Roman"/>
          <w:b/>
          <w:iCs w:val="0"/>
          <w:lang w:eastAsia="ru-RU"/>
        </w:rPr>
        <w:t>Водоснабжение и водоотведение в 2024 году.</w:t>
      </w:r>
    </w:p>
    <w:p w14:paraId="57E15ED8" w14:textId="5459E569" w:rsidR="00D21E16" w:rsidRDefault="00C430DB">
      <w:pPr>
        <w:shd w:val="clear" w:color="auto" w:fill="FFFFFF"/>
        <w:tabs>
          <w:tab w:val="left" w:pos="420"/>
        </w:tabs>
        <w:spacing w:line="276" w:lineRule="auto"/>
        <w:jc w:val="both"/>
        <w:rPr>
          <w:rFonts w:eastAsia="Segoe UI"/>
          <w:iCs w:val="0"/>
          <w:color w:val="091B1D"/>
        </w:rPr>
      </w:pPr>
      <w:r>
        <w:rPr>
          <w:rFonts w:eastAsia="Segoe UI"/>
          <w:iCs w:val="0"/>
          <w:color w:val="091B1D"/>
        </w:rPr>
        <w:t xml:space="preserve">- </w:t>
      </w:r>
      <w:r w:rsidR="00F0012A">
        <w:rPr>
          <w:rFonts w:eastAsia="Segoe UI"/>
          <w:iCs w:val="0"/>
          <w:color w:val="091B1D"/>
        </w:rPr>
        <w:t xml:space="preserve">Особенности нормирования сбросов в водный </w:t>
      </w:r>
      <w:r w:rsidR="001C63C2">
        <w:rPr>
          <w:rFonts w:eastAsia="Segoe UI"/>
          <w:iCs w:val="0"/>
          <w:color w:val="091B1D"/>
        </w:rPr>
        <w:t>объект на</w:t>
      </w:r>
      <w:r w:rsidR="00F0012A">
        <w:rPr>
          <w:rFonts w:eastAsia="Segoe UI"/>
          <w:iCs w:val="0"/>
          <w:color w:val="091B1D"/>
        </w:rPr>
        <w:t> основе НДТ.</w:t>
      </w:r>
    </w:p>
    <w:p w14:paraId="7C006F2A" w14:textId="2A15B828" w:rsidR="00D21E16" w:rsidRDefault="00C430DB">
      <w:pPr>
        <w:shd w:val="clear" w:color="auto" w:fill="FFFFFF"/>
        <w:tabs>
          <w:tab w:val="left" w:pos="420"/>
        </w:tabs>
        <w:spacing w:line="276" w:lineRule="auto"/>
        <w:jc w:val="both"/>
        <w:rPr>
          <w:rFonts w:eastAsia="Segoe UI"/>
          <w:iCs w:val="0"/>
          <w:color w:val="091B1D"/>
        </w:rPr>
      </w:pPr>
      <w:r>
        <w:rPr>
          <w:rFonts w:eastAsia="Segoe UI"/>
          <w:iCs w:val="0"/>
          <w:color w:val="091B1D"/>
        </w:rPr>
        <w:lastRenderedPageBreak/>
        <w:t xml:space="preserve">- </w:t>
      </w:r>
      <w:r w:rsidR="00F0012A">
        <w:rPr>
          <w:rFonts w:eastAsia="Segoe UI"/>
          <w:iCs w:val="0"/>
          <w:color w:val="091B1D"/>
        </w:rPr>
        <w:t>Отнесение водных объектов к категориям водных объектов для целей установления технологических показателей НДТ в сфере очистки сточных вод.</w:t>
      </w:r>
    </w:p>
    <w:p w14:paraId="37B59146" w14:textId="19950390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Segoe UI"/>
          <w:iCs w:val="0"/>
          <w:color w:val="091B1D"/>
        </w:rPr>
        <w:br/>
      </w:r>
      <w:r w:rsidRPr="00830D96">
        <w:rPr>
          <w:rFonts w:eastAsia="Times New Roman"/>
          <w:b/>
          <w:iCs w:val="0"/>
          <w:lang w:eastAsia="ru-RU"/>
        </w:rPr>
        <w:t>15:</w:t>
      </w:r>
      <w:r w:rsidRPr="00F0012A">
        <w:rPr>
          <w:rFonts w:eastAsia="Times New Roman"/>
          <w:b/>
          <w:iCs w:val="0"/>
          <w:lang w:eastAsia="ru-RU"/>
        </w:rPr>
        <w:t>30</w:t>
      </w:r>
      <w:r w:rsidRPr="00830D96">
        <w:rPr>
          <w:rFonts w:eastAsia="Times New Roman"/>
          <w:b/>
          <w:iCs w:val="0"/>
          <w:lang w:eastAsia="ru-RU"/>
        </w:rPr>
        <w:t xml:space="preserve"> – 1</w:t>
      </w:r>
      <w:r w:rsidR="00BF4A36" w:rsidRPr="00830D96">
        <w:rPr>
          <w:rFonts w:eastAsia="Times New Roman"/>
          <w:b/>
          <w:iCs w:val="0"/>
          <w:lang w:eastAsia="ru-RU"/>
        </w:rPr>
        <w:t>6</w:t>
      </w:r>
      <w:r w:rsidRPr="00830D96">
        <w:rPr>
          <w:rFonts w:eastAsia="Times New Roman"/>
          <w:b/>
          <w:iCs w:val="0"/>
          <w:lang w:eastAsia="ru-RU"/>
        </w:rPr>
        <w:t>:</w:t>
      </w:r>
      <w:r w:rsidR="00BF4A36" w:rsidRPr="00830D96">
        <w:rPr>
          <w:rFonts w:eastAsia="Times New Roman"/>
          <w:b/>
          <w:iCs w:val="0"/>
          <w:lang w:eastAsia="ru-RU"/>
        </w:rPr>
        <w:t>00</w:t>
      </w:r>
      <w:r>
        <w:rPr>
          <w:rFonts w:eastAsia="Times New Roman"/>
          <w:bCs w:val="0"/>
          <w:iCs w:val="0"/>
          <w:lang w:eastAsia="ru-RU"/>
        </w:rPr>
        <w:t xml:space="preserve"> кофе-брейк</w:t>
      </w:r>
    </w:p>
    <w:p w14:paraId="4B92FD60" w14:textId="77777777" w:rsidR="00D21E16" w:rsidRDefault="00D21E16">
      <w:pPr>
        <w:shd w:val="clear" w:color="auto" w:fill="FFFFFF"/>
        <w:tabs>
          <w:tab w:val="left" w:pos="420"/>
        </w:tabs>
        <w:spacing w:line="276" w:lineRule="auto"/>
        <w:jc w:val="both"/>
        <w:rPr>
          <w:rFonts w:eastAsia="Segoe UI"/>
          <w:iCs w:val="0"/>
          <w:color w:val="091B1D"/>
        </w:rPr>
      </w:pPr>
    </w:p>
    <w:p w14:paraId="610F28A2" w14:textId="2B556CC0" w:rsidR="00D21E16" w:rsidRDefault="00F0012A">
      <w:pPr>
        <w:shd w:val="clear" w:color="auto" w:fill="FFFFFF"/>
        <w:tabs>
          <w:tab w:val="left" w:pos="420"/>
        </w:tabs>
        <w:spacing w:line="276" w:lineRule="auto"/>
        <w:jc w:val="both"/>
        <w:rPr>
          <w:rFonts w:eastAsia="Segoe UI"/>
          <w:iCs w:val="0"/>
          <w:color w:val="091B1D"/>
        </w:rPr>
      </w:pPr>
      <w:r w:rsidRPr="00830D96">
        <w:rPr>
          <w:rFonts w:eastAsia="Segoe UI"/>
          <w:b/>
          <w:bCs w:val="0"/>
          <w:iCs w:val="0"/>
          <w:color w:val="091B1D"/>
        </w:rPr>
        <w:t>1</w:t>
      </w:r>
      <w:r w:rsidR="00BF4A36" w:rsidRPr="00830D96">
        <w:rPr>
          <w:rFonts w:eastAsia="Segoe UI"/>
          <w:b/>
          <w:bCs w:val="0"/>
          <w:iCs w:val="0"/>
          <w:color w:val="091B1D"/>
        </w:rPr>
        <w:t>6</w:t>
      </w:r>
      <w:r w:rsidRPr="00830D96">
        <w:rPr>
          <w:rFonts w:eastAsia="Segoe UI"/>
          <w:b/>
          <w:bCs w:val="0"/>
          <w:iCs w:val="0"/>
          <w:color w:val="091B1D"/>
        </w:rPr>
        <w:t>:</w:t>
      </w:r>
      <w:r w:rsidR="00BF4A36" w:rsidRPr="00830D96">
        <w:rPr>
          <w:rFonts w:eastAsia="Segoe UI"/>
          <w:b/>
          <w:bCs w:val="0"/>
          <w:iCs w:val="0"/>
          <w:color w:val="091B1D"/>
        </w:rPr>
        <w:t>00</w:t>
      </w:r>
      <w:r w:rsidRPr="00830D96">
        <w:rPr>
          <w:rFonts w:eastAsia="Segoe UI"/>
          <w:b/>
          <w:bCs w:val="0"/>
          <w:iCs w:val="0"/>
          <w:color w:val="091B1D"/>
        </w:rPr>
        <w:t xml:space="preserve"> - 18:</w:t>
      </w:r>
      <w:r w:rsidR="00BF4A36" w:rsidRPr="00830D96">
        <w:rPr>
          <w:rFonts w:eastAsia="Segoe UI"/>
          <w:b/>
          <w:bCs w:val="0"/>
          <w:iCs w:val="0"/>
          <w:color w:val="091B1D"/>
        </w:rPr>
        <w:t>00</w:t>
      </w:r>
      <w:r>
        <w:rPr>
          <w:rFonts w:eastAsia="Segoe UI"/>
          <w:iCs w:val="0"/>
          <w:color w:val="091B1D"/>
        </w:rPr>
        <w:br/>
      </w:r>
      <w:r w:rsidR="00C430DB">
        <w:rPr>
          <w:rFonts w:eastAsia="Segoe UI"/>
          <w:iCs w:val="0"/>
          <w:color w:val="091B1D"/>
        </w:rPr>
        <w:t xml:space="preserve">- </w:t>
      </w:r>
      <w:r>
        <w:rPr>
          <w:rFonts w:eastAsia="Segoe UI"/>
          <w:iCs w:val="0"/>
          <w:color w:val="091B1D"/>
        </w:rPr>
        <w:t>Проведение инвентаризации сбросов загрязняющих веществ в водный объект</w:t>
      </w:r>
      <w:r w:rsidR="00DD46D8">
        <w:rPr>
          <w:rFonts w:eastAsia="Segoe UI"/>
          <w:iCs w:val="0"/>
          <w:color w:val="091B1D"/>
        </w:rPr>
        <w:t>.</w:t>
      </w:r>
    </w:p>
    <w:p w14:paraId="1D96CA1C" w14:textId="4CADBAF3" w:rsidR="00D21E16" w:rsidRDefault="00C430DB">
      <w:pPr>
        <w:shd w:val="clear" w:color="auto" w:fill="FFFFFF"/>
        <w:tabs>
          <w:tab w:val="left" w:pos="420"/>
        </w:tabs>
        <w:spacing w:line="276" w:lineRule="auto"/>
        <w:jc w:val="both"/>
        <w:rPr>
          <w:rFonts w:eastAsia="Segoe UI"/>
          <w:iCs w:val="0"/>
          <w:color w:val="091B1D"/>
        </w:rPr>
      </w:pPr>
      <w:r>
        <w:rPr>
          <w:rFonts w:eastAsia="Segoe UI"/>
          <w:iCs w:val="0"/>
          <w:color w:val="091B1D"/>
        </w:rPr>
        <w:t xml:space="preserve">- </w:t>
      </w:r>
      <w:r w:rsidR="00F0012A">
        <w:rPr>
          <w:rFonts w:eastAsia="Segoe UI"/>
          <w:iCs w:val="0"/>
          <w:color w:val="091B1D"/>
        </w:rPr>
        <w:t>Особенности программ повышения экологической эффективности, планов мероприятий по охране окружающей среды.</w:t>
      </w:r>
    </w:p>
    <w:p w14:paraId="3CD4664B" w14:textId="3FE9C9FA" w:rsidR="00D21E16" w:rsidRDefault="00C430DB">
      <w:pPr>
        <w:shd w:val="clear" w:color="auto" w:fill="FFFFFF"/>
        <w:tabs>
          <w:tab w:val="left" w:pos="420"/>
        </w:tabs>
        <w:spacing w:line="276" w:lineRule="auto"/>
        <w:jc w:val="both"/>
        <w:rPr>
          <w:rFonts w:eastAsia="Segoe UI"/>
          <w:iCs w:val="0"/>
          <w:color w:val="091B1D"/>
        </w:rPr>
      </w:pPr>
      <w:r>
        <w:rPr>
          <w:rFonts w:eastAsia="Segoe UI"/>
          <w:iCs w:val="0"/>
          <w:color w:val="091B1D"/>
        </w:rPr>
        <w:t>-</w:t>
      </w:r>
      <w:r w:rsidR="00F0012A">
        <w:rPr>
          <w:rFonts w:eastAsia="Segoe UI"/>
          <w:iCs w:val="0"/>
          <w:color w:val="091B1D"/>
        </w:rPr>
        <w:t>Оснащение источников сброса загрязняющих веществ системами автоматического контроля сбросов. Разработка программы создания системы автоматического контроля.</w:t>
      </w:r>
    </w:p>
    <w:p w14:paraId="32BF897E" w14:textId="3554CE24" w:rsidR="00D21E16" w:rsidRPr="00234DBD" w:rsidRDefault="00C430DB" w:rsidP="00234DBD">
      <w:pPr>
        <w:shd w:val="clear" w:color="auto" w:fill="FFFFFF"/>
        <w:tabs>
          <w:tab w:val="left" w:pos="420"/>
        </w:tabs>
        <w:spacing w:line="276" w:lineRule="auto"/>
        <w:jc w:val="both"/>
        <w:rPr>
          <w:rFonts w:eastAsia="Segoe UI"/>
          <w:iCs w:val="0"/>
          <w:color w:val="091B1D"/>
        </w:rPr>
      </w:pPr>
      <w:r>
        <w:rPr>
          <w:rFonts w:eastAsia="Segoe UI"/>
          <w:iCs w:val="0"/>
          <w:color w:val="091B1D"/>
        </w:rPr>
        <w:t xml:space="preserve">- </w:t>
      </w:r>
      <w:r w:rsidR="00F0012A">
        <w:rPr>
          <w:rFonts w:eastAsia="Segoe UI"/>
          <w:iCs w:val="0"/>
          <w:color w:val="091B1D"/>
        </w:rPr>
        <w:t>Декларация о составе и свойствах сточных вод. Особенности и правила заполнения.</w:t>
      </w:r>
    </w:p>
    <w:p w14:paraId="790A74C5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 w:rsidRPr="00F0012A">
        <w:rPr>
          <w:rFonts w:eastAsia="Times New Roman"/>
          <w:b/>
          <w:iCs w:val="0"/>
          <w:u w:val="single"/>
          <w:lang w:eastAsia="ru-RU"/>
        </w:rPr>
        <w:br/>
      </w:r>
      <w:r w:rsidRPr="00F0012A">
        <w:rPr>
          <w:rFonts w:eastAsia="Times New Roman"/>
          <w:b/>
          <w:iCs w:val="0"/>
          <w:u w:val="single"/>
          <w:lang w:eastAsia="ru-RU"/>
        </w:rPr>
        <w:br/>
        <w:t>22.05.2024</w:t>
      </w:r>
    </w:p>
    <w:p w14:paraId="212EAD25" w14:textId="0870DD08" w:rsidR="00D21E16" w:rsidRDefault="00830D96" w:rsidP="00830D96">
      <w:pPr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br/>
      </w:r>
      <w:r w:rsidR="00F0012A" w:rsidRPr="00F0012A">
        <w:rPr>
          <w:rFonts w:eastAsia="Times New Roman"/>
          <w:b/>
          <w:bCs w:val="0"/>
          <w:iCs w:val="0"/>
          <w:lang w:eastAsia="ru-RU"/>
        </w:rPr>
        <w:t>Беляева Наталья Сергеевна</w:t>
      </w:r>
      <w:r>
        <w:rPr>
          <w:rFonts w:eastAsia="Times New Roman"/>
          <w:bCs w:val="0"/>
          <w:iCs w:val="0"/>
          <w:lang w:eastAsia="ru-RU"/>
        </w:rPr>
        <w:t xml:space="preserve">, </w:t>
      </w:r>
      <w:r w:rsidRPr="00830D96">
        <w:rPr>
          <w:rFonts w:eastAsia="Times New Roman"/>
          <w:bCs w:val="0"/>
          <w:iCs w:val="0"/>
          <w:lang w:eastAsia="ru-RU"/>
        </w:rPr>
        <w:t xml:space="preserve">генеральный директор ООО </w:t>
      </w:r>
      <w:r w:rsidR="00463721">
        <w:rPr>
          <w:rFonts w:eastAsia="Times New Roman"/>
          <w:bCs w:val="0"/>
          <w:iCs w:val="0"/>
          <w:lang w:eastAsia="ru-RU"/>
        </w:rPr>
        <w:t>«</w:t>
      </w:r>
      <w:r w:rsidR="001B0A6F" w:rsidRPr="00830D96">
        <w:rPr>
          <w:rFonts w:eastAsia="Times New Roman"/>
          <w:bCs w:val="0"/>
          <w:iCs w:val="0"/>
          <w:lang w:eastAsia="ru-RU"/>
        </w:rPr>
        <w:t>Дельф</w:t>
      </w:r>
      <w:r w:rsidR="001B0A6F">
        <w:rPr>
          <w:rFonts w:eastAsia="Times New Roman"/>
          <w:bCs w:val="0"/>
          <w:iCs w:val="0"/>
          <w:lang w:eastAsia="ru-RU"/>
        </w:rPr>
        <w:t>и</w:t>
      </w:r>
      <w:r w:rsidR="00463721">
        <w:rPr>
          <w:rFonts w:eastAsia="Times New Roman"/>
          <w:bCs w:val="0"/>
          <w:iCs w:val="0"/>
          <w:lang w:eastAsia="ru-RU"/>
        </w:rPr>
        <w:t>»</w:t>
      </w:r>
      <w:r w:rsidRPr="00830D96">
        <w:rPr>
          <w:rFonts w:eastAsia="Times New Roman"/>
          <w:bCs w:val="0"/>
          <w:iCs w:val="0"/>
          <w:lang w:eastAsia="ru-RU"/>
        </w:rPr>
        <w:t>, член НТС Росприроднадзора РФ, член Экспертного совета Комитета по экологии Госдумы РФ.</w:t>
      </w:r>
    </w:p>
    <w:p w14:paraId="16B5166C" w14:textId="3B3076C6" w:rsidR="00D21E16" w:rsidRPr="00F0012A" w:rsidRDefault="00F0012A">
      <w:pPr>
        <w:shd w:val="clear" w:color="auto" w:fill="FFFFFF"/>
        <w:spacing w:line="276" w:lineRule="auto"/>
        <w:jc w:val="both"/>
        <w:rPr>
          <w:rFonts w:eastAsia="Times New Roman"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br/>
      </w:r>
      <w:r w:rsidR="00463721" w:rsidRPr="00F0012A">
        <w:rPr>
          <w:rFonts w:eastAsia="Times New Roman"/>
          <w:iCs w:val="0"/>
          <w:lang w:eastAsia="ru-RU"/>
        </w:rPr>
        <w:t>10</w:t>
      </w:r>
      <w:r w:rsidRPr="00F0012A">
        <w:rPr>
          <w:rFonts w:eastAsia="Times New Roman"/>
          <w:iCs w:val="0"/>
          <w:lang w:eastAsia="ru-RU"/>
        </w:rPr>
        <w:t>.</w:t>
      </w:r>
      <w:r w:rsidR="00463721" w:rsidRPr="00F0012A">
        <w:rPr>
          <w:rFonts w:eastAsia="Times New Roman"/>
          <w:iCs w:val="0"/>
          <w:lang w:eastAsia="ru-RU"/>
        </w:rPr>
        <w:t>0</w:t>
      </w:r>
      <w:r w:rsidRPr="00F0012A">
        <w:rPr>
          <w:rFonts w:eastAsia="Times New Roman"/>
          <w:iCs w:val="0"/>
          <w:lang w:eastAsia="ru-RU"/>
        </w:rPr>
        <w:t>0–11:</w:t>
      </w:r>
      <w:r w:rsidR="008735E4" w:rsidRPr="00F0012A">
        <w:rPr>
          <w:rFonts w:eastAsia="Times New Roman"/>
          <w:iCs w:val="0"/>
          <w:lang w:eastAsia="ru-RU"/>
        </w:rPr>
        <w:t>30</w:t>
      </w:r>
    </w:p>
    <w:p w14:paraId="3C29E6A1" w14:textId="77777777" w:rsidR="00D21E16" w:rsidRPr="00F0012A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t>Т</w:t>
      </w:r>
      <w:r w:rsidRPr="00F0012A">
        <w:rPr>
          <w:rFonts w:eastAsia="Times New Roman"/>
          <w:b/>
          <w:iCs w:val="0"/>
          <w:lang w:eastAsia="ru-RU"/>
        </w:rPr>
        <w:t>ребования законодательства в области обращения с отходами.</w:t>
      </w:r>
    </w:p>
    <w:p w14:paraId="2E818D93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 w:rsidRPr="00F0012A">
        <w:rPr>
          <w:rFonts w:eastAsia="Times New Roman"/>
          <w:bCs w:val="0"/>
          <w:iCs w:val="0"/>
          <w:lang w:eastAsia="ru-RU"/>
        </w:rPr>
        <w:t xml:space="preserve">- </w:t>
      </w:r>
      <w:r>
        <w:rPr>
          <w:rFonts w:eastAsia="Times New Roman"/>
          <w:bCs w:val="0"/>
          <w:iCs w:val="0"/>
          <w:lang w:eastAsia="ru-RU"/>
        </w:rPr>
        <w:t xml:space="preserve">Отходы </w:t>
      </w:r>
      <w:r>
        <w:rPr>
          <w:rFonts w:eastAsia="Times New Roman"/>
          <w:bCs w:val="0"/>
          <w:iCs w:val="0"/>
          <w:lang w:val="en-US" w:eastAsia="ru-RU"/>
        </w:rPr>
        <w:t>I</w:t>
      </w:r>
      <w:r>
        <w:rPr>
          <w:rFonts w:eastAsia="Times New Roman"/>
          <w:bCs w:val="0"/>
          <w:iCs w:val="0"/>
          <w:lang w:eastAsia="ru-RU"/>
        </w:rPr>
        <w:t xml:space="preserve"> –</w:t>
      </w:r>
      <w:r w:rsidRPr="00F0012A">
        <w:rPr>
          <w:rFonts w:eastAsia="Times New Roman"/>
          <w:bCs w:val="0"/>
          <w:iCs w:val="0"/>
          <w:lang w:eastAsia="ru-RU"/>
        </w:rPr>
        <w:t xml:space="preserve"> </w:t>
      </w:r>
      <w:r>
        <w:rPr>
          <w:rFonts w:eastAsia="Times New Roman"/>
          <w:bCs w:val="0"/>
          <w:iCs w:val="0"/>
          <w:lang w:val="en-US" w:eastAsia="ru-RU"/>
        </w:rPr>
        <w:t>II</w:t>
      </w:r>
      <w:r>
        <w:rPr>
          <w:rFonts w:eastAsia="Times New Roman"/>
          <w:bCs w:val="0"/>
          <w:iCs w:val="0"/>
          <w:lang w:eastAsia="ru-RU"/>
        </w:rPr>
        <w:t xml:space="preserve"> классов опасности, ФГИС ОПВК, федеральный оператор и договор с ним, когда договор с ФЭО не обязателен, тарифы на услуги ФЭО.</w:t>
      </w:r>
    </w:p>
    <w:p w14:paraId="3B210723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- Особенности транспортирования ОПВК (опасные грузы, опасные отходы)</w:t>
      </w:r>
    </w:p>
    <w:p w14:paraId="7D1B8F2C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- ОПВК от населения, обязательность договора с ФЭО при таком сборе.</w:t>
      </w:r>
    </w:p>
    <w:p w14:paraId="25507370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1A694B42" w14:textId="03E11A1B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11:</w:t>
      </w:r>
      <w:r w:rsidR="008735E4">
        <w:rPr>
          <w:rFonts w:eastAsia="Times New Roman"/>
          <w:bCs w:val="0"/>
          <w:iCs w:val="0"/>
          <w:lang w:eastAsia="ru-RU"/>
        </w:rPr>
        <w:t>30</w:t>
      </w:r>
      <w:r>
        <w:rPr>
          <w:rFonts w:eastAsia="Times New Roman"/>
          <w:bCs w:val="0"/>
          <w:iCs w:val="0"/>
          <w:lang w:eastAsia="ru-RU"/>
        </w:rPr>
        <w:t xml:space="preserve"> -11:</w:t>
      </w:r>
      <w:r w:rsidR="008735E4">
        <w:rPr>
          <w:rFonts w:eastAsia="Times New Roman"/>
          <w:bCs w:val="0"/>
          <w:iCs w:val="0"/>
          <w:lang w:eastAsia="ru-RU"/>
        </w:rPr>
        <w:t>45</w:t>
      </w:r>
      <w:r>
        <w:rPr>
          <w:rFonts w:eastAsia="Times New Roman"/>
          <w:bCs w:val="0"/>
          <w:iCs w:val="0"/>
          <w:lang w:eastAsia="ru-RU"/>
        </w:rPr>
        <w:t xml:space="preserve"> перерыв</w:t>
      </w:r>
    </w:p>
    <w:p w14:paraId="5478E5F6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3D1AF70B" w14:textId="1E902E13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11:</w:t>
      </w:r>
      <w:r w:rsidR="008735E4">
        <w:rPr>
          <w:rFonts w:eastAsia="Times New Roman"/>
          <w:bCs w:val="0"/>
          <w:iCs w:val="0"/>
          <w:lang w:eastAsia="ru-RU"/>
        </w:rPr>
        <w:t>45</w:t>
      </w:r>
      <w:r>
        <w:rPr>
          <w:rFonts w:eastAsia="Times New Roman"/>
          <w:bCs w:val="0"/>
          <w:iCs w:val="0"/>
          <w:lang w:eastAsia="ru-RU"/>
        </w:rPr>
        <w:t xml:space="preserve"> – 1</w:t>
      </w:r>
      <w:r w:rsidR="008735E4">
        <w:rPr>
          <w:rFonts w:eastAsia="Times New Roman"/>
          <w:bCs w:val="0"/>
          <w:iCs w:val="0"/>
          <w:lang w:eastAsia="ru-RU"/>
        </w:rPr>
        <w:t>3</w:t>
      </w:r>
      <w:r>
        <w:rPr>
          <w:rFonts w:eastAsia="Times New Roman"/>
          <w:bCs w:val="0"/>
          <w:iCs w:val="0"/>
          <w:lang w:eastAsia="ru-RU"/>
        </w:rPr>
        <w:t>:</w:t>
      </w:r>
      <w:r w:rsidR="008735E4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>0</w:t>
      </w:r>
    </w:p>
    <w:p w14:paraId="4E843152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t xml:space="preserve">Вторичные ресурсы, побочный продукт, побочный продукт животноводства и вторичное сырье, особенности обращения с ломом ЧМ, ЦМ. </w:t>
      </w:r>
    </w:p>
    <w:p w14:paraId="4064E5D7" w14:textId="77777777" w:rsidR="00D21E16" w:rsidRDefault="00F0012A">
      <w:pPr>
        <w:rPr>
          <w:lang w:eastAsia="ru-RU"/>
        </w:rPr>
      </w:pPr>
      <w:r>
        <w:rPr>
          <w:lang w:eastAsia="ru-RU"/>
        </w:rPr>
        <w:t>-  Основные положения законодательства, регулирующие обращение с вторичными ресурсами, вторичным сырьем, побочным продуктом производства, побочным продуктом животноводства.</w:t>
      </w:r>
    </w:p>
    <w:p w14:paraId="79D234C8" w14:textId="74C183AA" w:rsidR="00D21E16" w:rsidRDefault="00F0012A">
      <w:pPr>
        <w:rPr>
          <w:lang w:eastAsia="ru-RU"/>
        </w:rPr>
      </w:pPr>
      <w:r>
        <w:rPr>
          <w:lang w:eastAsia="ru-RU"/>
        </w:rPr>
        <w:t>- Особенности обращения с ломо</w:t>
      </w:r>
      <w:r w:rsidR="00715AF8">
        <w:rPr>
          <w:lang w:eastAsia="ru-RU"/>
        </w:rPr>
        <w:t>м</w:t>
      </w:r>
      <w:r>
        <w:rPr>
          <w:lang w:eastAsia="ru-RU"/>
        </w:rPr>
        <w:t xml:space="preserve"> и отходами черных и цветных металлов: дуальность регулирования, позиция государственных органов.</w:t>
      </w:r>
    </w:p>
    <w:p w14:paraId="103FC808" w14:textId="77777777" w:rsidR="00D21E16" w:rsidRDefault="00D21E16">
      <w:pPr>
        <w:rPr>
          <w:lang w:eastAsia="ru-RU"/>
        </w:rPr>
      </w:pPr>
    </w:p>
    <w:p w14:paraId="79E9999E" w14:textId="470A826B" w:rsidR="00D21E16" w:rsidRDefault="00F0012A">
      <w:pPr>
        <w:rPr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</w:t>
      </w:r>
      <w:r w:rsidR="00B73221">
        <w:rPr>
          <w:rFonts w:eastAsia="Times New Roman"/>
          <w:bCs w:val="0"/>
          <w:iCs w:val="0"/>
          <w:lang w:eastAsia="ru-RU"/>
        </w:rPr>
        <w:t>3</w:t>
      </w:r>
      <w:r>
        <w:rPr>
          <w:rFonts w:eastAsia="Times New Roman"/>
          <w:bCs w:val="0"/>
          <w:iCs w:val="0"/>
          <w:lang w:eastAsia="ru-RU"/>
        </w:rPr>
        <w:t>:</w:t>
      </w:r>
      <w:r w:rsidR="00B73221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>0 – 1</w:t>
      </w:r>
      <w:r w:rsidR="00B73221">
        <w:rPr>
          <w:rFonts w:eastAsia="Times New Roman"/>
          <w:bCs w:val="0"/>
          <w:iCs w:val="0"/>
          <w:lang w:eastAsia="ru-RU"/>
        </w:rPr>
        <w:t>4</w:t>
      </w:r>
      <w:r>
        <w:rPr>
          <w:rFonts w:eastAsia="Times New Roman"/>
          <w:bCs w:val="0"/>
          <w:iCs w:val="0"/>
          <w:lang w:eastAsia="ru-RU"/>
        </w:rPr>
        <w:t>:</w:t>
      </w:r>
      <w:r w:rsidR="00B73221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>0 обед</w:t>
      </w:r>
    </w:p>
    <w:p w14:paraId="11B743E1" w14:textId="77777777" w:rsidR="00D21E16" w:rsidRDefault="00D21E16">
      <w:pPr>
        <w:rPr>
          <w:lang w:eastAsia="ru-RU"/>
        </w:rPr>
      </w:pPr>
    </w:p>
    <w:p w14:paraId="3EB3BD6B" w14:textId="5EC820EF" w:rsidR="00D21E16" w:rsidRPr="00F0012A" w:rsidRDefault="00F0012A">
      <w:pPr>
        <w:rPr>
          <w:rFonts w:eastAsia="Times New Roman"/>
          <w:iCs w:val="0"/>
          <w:lang w:eastAsia="ru-RU"/>
        </w:rPr>
      </w:pPr>
      <w:r w:rsidRPr="00F0012A">
        <w:rPr>
          <w:rFonts w:eastAsia="Times New Roman"/>
          <w:iCs w:val="0"/>
          <w:lang w:eastAsia="ru-RU"/>
        </w:rPr>
        <w:t>1</w:t>
      </w:r>
      <w:r w:rsidR="00B73221" w:rsidRPr="00F0012A">
        <w:rPr>
          <w:rFonts w:eastAsia="Times New Roman"/>
          <w:iCs w:val="0"/>
          <w:lang w:eastAsia="ru-RU"/>
        </w:rPr>
        <w:t>4</w:t>
      </w:r>
      <w:r w:rsidRPr="00F0012A">
        <w:rPr>
          <w:rFonts w:eastAsia="Times New Roman"/>
          <w:iCs w:val="0"/>
          <w:lang w:eastAsia="ru-RU"/>
        </w:rPr>
        <w:t>:</w:t>
      </w:r>
      <w:r w:rsidR="00B73221" w:rsidRPr="00F0012A">
        <w:rPr>
          <w:rFonts w:eastAsia="Times New Roman"/>
          <w:iCs w:val="0"/>
          <w:lang w:eastAsia="ru-RU"/>
        </w:rPr>
        <w:t>0</w:t>
      </w:r>
      <w:r w:rsidRPr="00F0012A">
        <w:rPr>
          <w:rFonts w:eastAsia="Times New Roman"/>
          <w:iCs w:val="0"/>
          <w:lang w:eastAsia="ru-RU"/>
        </w:rPr>
        <w:t>0 – 15:</w:t>
      </w:r>
      <w:r w:rsidR="00B73221" w:rsidRPr="00F0012A">
        <w:rPr>
          <w:rFonts w:eastAsia="Times New Roman"/>
          <w:iCs w:val="0"/>
          <w:lang w:eastAsia="ru-RU"/>
        </w:rPr>
        <w:t>30</w:t>
      </w:r>
      <w:r w:rsidRPr="00F0012A">
        <w:rPr>
          <w:rFonts w:eastAsia="Times New Roman"/>
          <w:iCs w:val="0"/>
          <w:lang w:eastAsia="ru-RU"/>
        </w:rPr>
        <w:t xml:space="preserve"> </w:t>
      </w:r>
    </w:p>
    <w:p w14:paraId="107691EF" w14:textId="3D5C730D" w:rsidR="00D21E16" w:rsidRDefault="00F0012A">
      <w:pPr>
        <w:rPr>
          <w:b/>
          <w:bCs w:val="0"/>
          <w:lang w:eastAsia="ru-RU"/>
        </w:rPr>
      </w:pPr>
      <w:r>
        <w:rPr>
          <w:b/>
          <w:bCs w:val="0"/>
          <w:lang w:eastAsia="ru-RU"/>
        </w:rPr>
        <w:t xml:space="preserve">Лицензионные требования при выдаче, переоформлении лицензии на деятельность по сбору, транспортированию, обработке и утилизации, обезвреживанию, размещению отходов </w:t>
      </w:r>
      <w:r>
        <w:rPr>
          <w:b/>
          <w:bCs w:val="0"/>
          <w:lang w:val="en-US" w:eastAsia="ru-RU"/>
        </w:rPr>
        <w:t>I</w:t>
      </w:r>
      <w:r>
        <w:rPr>
          <w:b/>
          <w:bCs w:val="0"/>
          <w:lang w:eastAsia="ru-RU"/>
        </w:rPr>
        <w:t xml:space="preserve"> </w:t>
      </w:r>
      <w:r w:rsidRPr="00F0012A">
        <w:rPr>
          <w:b/>
          <w:bCs w:val="0"/>
          <w:lang w:eastAsia="ru-RU"/>
        </w:rPr>
        <w:t xml:space="preserve"> </w:t>
      </w:r>
      <w:r>
        <w:rPr>
          <w:b/>
          <w:bCs w:val="0"/>
          <w:lang w:val="en-US" w:eastAsia="ru-RU"/>
        </w:rPr>
        <w:t>IV</w:t>
      </w:r>
      <w:r>
        <w:rPr>
          <w:b/>
          <w:bCs w:val="0"/>
          <w:lang w:eastAsia="ru-RU"/>
        </w:rPr>
        <w:t xml:space="preserve"> классов опасности.</w:t>
      </w:r>
    </w:p>
    <w:p w14:paraId="2FC92C0E" w14:textId="77777777" w:rsidR="00D21E16" w:rsidRDefault="00F0012A">
      <w:pPr>
        <w:rPr>
          <w:lang w:eastAsia="ru-RU"/>
        </w:rPr>
      </w:pPr>
      <w:r>
        <w:rPr>
          <w:lang w:eastAsia="ru-RU"/>
        </w:rPr>
        <w:t xml:space="preserve">- Лицензионные требования, предъявляемые к соискателям лицензии, лицензиатам для осуществления деятельности по сбору, транспортированию, обработке, утилизации, обезвреживанию, размещению отходов </w:t>
      </w:r>
      <w:r>
        <w:rPr>
          <w:lang w:val="en-US" w:eastAsia="ru-RU"/>
        </w:rPr>
        <w:t>I</w:t>
      </w:r>
      <w:r w:rsidRPr="00F0012A">
        <w:rPr>
          <w:lang w:eastAsia="ru-RU"/>
        </w:rPr>
        <w:t>-</w:t>
      </w:r>
      <w:r>
        <w:rPr>
          <w:lang w:val="en-US" w:eastAsia="ru-RU"/>
        </w:rPr>
        <w:t>IV</w:t>
      </w:r>
      <w:r w:rsidRPr="00F0012A">
        <w:rPr>
          <w:lang w:eastAsia="ru-RU"/>
        </w:rPr>
        <w:t xml:space="preserve"> </w:t>
      </w:r>
      <w:r>
        <w:rPr>
          <w:lang w:eastAsia="ru-RU"/>
        </w:rPr>
        <w:t xml:space="preserve">классов опасности.  </w:t>
      </w:r>
    </w:p>
    <w:p w14:paraId="53ABF1B2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 w:rsidRPr="00F0012A">
        <w:rPr>
          <w:rFonts w:eastAsia="Times New Roman"/>
          <w:bCs w:val="0"/>
          <w:iCs w:val="0"/>
          <w:lang w:eastAsia="ru-RU"/>
        </w:rPr>
        <w:lastRenderedPageBreak/>
        <w:t>-</w:t>
      </w:r>
      <w:r>
        <w:rPr>
          <w:rFonts w:eastAsia="Times New Roman"/>
          <w:bCs w:val="0"/>
          <w:iCs w:val="0"/>
          <w:lang w:eastAsia="ru-RU"/>
        </w:rPr>
        <w:t xml:space="preserve"> Грубые нарушения лицензионных требований при осуществлении деятельности по сбору, транспортированию, обработке, утилизации, обезвреживанию, размещению отходов </w:t>
      </w:r>
      <w:r>
        <w:rPr>
          <w:rFonts w:eastAsia="Times New Roman"/>
          <w:bCs w:val="0"/>
          <w:iCs w:val="0"/>
          <w:lang w:val="en-US" w:eastAsia="ru-RU"/>
        </w:rPr>
        <w:t>I</w:t>
      </w:r>
      <w:r w:rsidRPr="00F0012A">
        <w:rPr>
          <w:rFonts w:eastAsia="Times New Roman"/>
          <w:bCs w:val="0"/>
          <w:iCs w:val="0"/>
          <w:lang w:eastAsia="ru-RU"/>
        </w:rPr>
        <w:t>-</w:t>
      </w:r>
      <w:r>
        <w:rPr>
          <w:rFonts w:eastAsia="Times New Roman"/>
          <w:bCs w:val="0"/>
          <w:iCs w:val="0"/>
          <w:lang w:val="en-US" w:eastAsia="ru-RU"/>
        </w:rPr>
        <w:t>IV</w:t>
      </w:r>
      <w:r w:rsidRPr="00F0012A">
        <w:rPr>
          <w:rFonts w:eastAsia="Times New Roman"/>
          <w:bCs w:val="0"/>
          <w:iCs w:val="0"/>
          <w:lang w:eastAsia="ru-RU"/>
        </w:rPr>
        <w:t xml:space="preserve"> </w:t>
      </w:r>
      <w:r>
        <w:rPr>
          <w:rFonts w:eastAsia="Times New Roman"/>
          <w:bCs w:val="0"/>
          <w:iCs w:val="0"/>
          <w:lang w:eastAsia="ru-RU"/>
        </w:rPr>
        <w:t xml:space="preserve">классов опасности. </w:t>
      </w:r>
    </w:p>
    <w:p w14:paraId="066426FD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4B386BE9" w14:textId="38EDC35D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15:</w:t>
      </w:r>
      <w:r w:rsidR="00B73221">
        <w:rPr>
          <w:rFonts w:eastAsia="Times New Roman"/>
          <w:bCs w:val="0"/>
          <w:iCs w:val="0"/>
          <w:lang w:eastAsia="ru-RU"/>
        </w:rPr>
        <w:t>30</w:t>
      </w:r>
      <w:r>
        <w:rPr>
          <w:rFonts w:eastAsia="Times New Roman"/>
          <w:bCs w:val="0"/>
          <w:iCs w:val="0"/>
          <w:lang w:eastAsia="ru-RU"/>
        </w:rPr>
        <w:t xml:space="preserve"> – 1</w:t>
      </w:r>
      <w:r w:rsidR="00B73221">
        <w:rPr>
          <w:rFonts w:eastAsia="Times New Roman"/>
          <w:bCs w:val="0"/>
          <w:iCs w:val="0"/>
          <w:lang w:eastAsia="ru-RU"/>
        </w:rPr>
        <w:t>6</w:t>
      </w:r>
      <w:r>
        <w:rPr>
          <w:rFonts w:eastAsia="Times New Roman"/>
          <w:bCs w:val="0"/>
          <w:iCs w:val="0"/>
          <w:lang w:eastAsia="ru-RU"/>
        </w:rPr>
        <w:t>:</w:t>
      </w:r>
      <w:r w:rsidR="00B73221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>0 кофе-брейк</w:t>
      </w:r>
    </w:p>
    <w:p w14:paraId="4E90A5BB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1E32D9D7" w14:textId="6B21CDF5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</w:t>
      </w:r>
      <w:r w:rsidR="00B73221">
        <w:rPr>
          <w:rFonts w:eastAsia="Times New Roman"/>
          <w:bCs w:val="0"/>
          <w:iCs w:val="0"/>
          <w:lang w:eastAsia="ru-RU"/>
        </w:rPr>
        <w:t>6</w:t>
      </w:r>
      <w:r>
        <w:rPr>
          <w:rFonts w:eastAsia="Times New Roman"/>
          <w:bCs w:val="0"/>
          <w:iCs w:val="0"/>
          <w:lang w:eastAsia="ru-RU"/>
        </w:rPr>
        <w:t>:</w:t>
      </w:r>
      <w:r w:rsidR="00B73221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>0 – 1</w:t>
      </w:r>
      <w:r w:rsidR="00B73221">
        <w:rPr>
          <w:rFonts w:eastAsia="Times New Roman"/>
          <w:bCs w:val="0"/>
          <w:iCs w:val="0"/>
          <w:lang w:eastAsia="ru-RU"/>
        </w:rPr>
        <w:t>8</w:t>
      </w:r>
      <w:r>
        <w:rPr>
          <w:rFonts w:eastAsia="Times New Roman"/>
          <w:bCs w:val="0"/>
          <w:iCs w:val="0"/>
          <w:lang w:eastAsia="ru-RU"/>
        </w:rPr>
        <w:t>:</w:t>
      </w:r>
      <w:r w:rsidR="00B73221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>0</w:t>
      </w:r>
    </w:p>
    <w:p w14:paraId="50DEB31B" w14:textId="65B63EEF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Периодическое подтверждение соответствия лицензионным требованиям (Закон №170-ФЗ от 28.04.2023 г.); </w:t>
      </w:r>
      <w:r w:rsidR="00F073AC">
        <w:rPr>
          <w:rFonts w:eastAsia="Times New Roman"/>
          <w:bCs w:val="0"/>
          <w:iCs w:val="0"/>
          <w:lang w:eastAsia="ru-RU"/>
        </w:rPr>
        <w:t>р</w:t>
      </w:r>
      <w:r>
        <w:rPr>
          <w:rFonts w:eastAsia="Times New Roman"/>
          <w:bCs w:val="0"/>
          <w:iCs w:val="0"/>
          <w:lang w:eastAsia="ru-RU"/>
        </w:rPr>
        <w:t>еестр лицензий и реестр уведомлений: какие изменения ждут лицензиатов и к каким надо подготовится (внесения изменений по оборудованию и его мощностям компаниям, осуществляющим обработку, утилизацию, обезвреживание отходов I-IV классов опасности; отмена лицензирования работ по транспортированию отходов I-IV классов опасности и переход к уведомительному порядку осуществления таких работ, переходный период; отмена госпошлины за лицензионные требования и т.д.)</w:t>
      </w:r>
      <w:r w:rsidR="001B0A6F">
        <w:rPr>
          <w:rFonts w:eastAsia="Times New Roman"/>
          <w:bCs w:val="0"/>
          <w:iCs w:val="0"/>
          <w:lang w:eastAsia="ru-RU"/>
        </w:rPr>
        <w:t>.</w:t>
      </w:r>
    </w:p>
    <w:p w14:paraId="0A89E801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t>- Продажа отходов:</w:t>
      </w:r>
      <w:r>
        <w:rPr>
          <w:rFonts w:eastAsia="Times New Roman"/>
          <w:bCs w:val="0"/>
          <w:iCs w:val="0"/>
          <w:lang w:eastAsia="ru-RU"/>
        </w:rPr>
        <w:t xml:space="preserve"> особенности продажи отходов, привычка и закон, как совместить учет обращения с отходами и бухгалтерский отчет без ущерба для интересов компании. Разбор на примере лома черных и цветных металлов.</w:t>
      </w:r>
    </w:p>
    <w:p w14:paraId="08A243FE" w14:textId="0AE72B90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color w:val="FF0000"/>
          <w:lang w:eastAsia="ru-RU"/>
        </w:rPr>
      </w:pPr>
    </w:p>
    <w:p w14:paraId="15F12359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5EE5BE7C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2EC97AE2" w14:textId="1EB692F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 w:rsidRPr="00715AF8">
        <w:rPr>
          <w:rFonts w:eastAsia="Times New Roman"/>
          <w:b/>
          <w:iCs w:val="0"/>
          <w:u w:val="single"/>
          <w:lang w:eastAsia="ru-RU"/>
        </w:rPr>
        <w:t>2</w:t>
      </w:r>
      <w:r>
        <w:rPr>
          <w:rFonts w:eastAsia="Times New Roman"/>
          <w:b/>
          <w:iCs w:val="0"/>
          <w:u w:val="single"/>
          <w:lang w:eastAsia="ru-RU"/>
        </w:rPr>
        <w:t>3</w:t>
      </w:r>
      <w:r w:rsidRPr="00715AF8">
        <w:rPr>
          <w:rFonts w:eastAsia="Times New Roman"/>
          <w:b/>
          <w:iCs w:val="0"/>
          <w:u w:val="single"/>
          <w:lang w:eastAsia="ru-RU"/>
        </w:rPr>
        <w:t>.05.2024</w:t>
      </w:r>
      <w:r w:rsidRPr="00715AF8">
        <w:rPr>
          <w:rFonts w:eastAsia="Times New Roman"/>
          <w:b/>
          <w:iCs w:val="0"/>
          <w:u w:val="single"/>
          <w:lang w:eastAsia="ru-RU"/>
        </w:rPr>
        <w:br/>
      </w:r>
    </w:p>
    <w:p w14:paraId="298DAB23" w14:textId="07AB919B" w:rsidR="00DD74FF" w:rsidRPr="00DD74FF" w:rsidRDefault="001B0A6F" w:rsidP="00DD74FF">
      <w:pPr>
        <w:rPr>
          <w:rFonts w:eastAsia="Times New Roman"/>
          <w:bCs w:val="0"/>
          <w:iCs w:val="0"/>
          <w:lang w:eastAsia="ru-RU"/>
        </w:rPr>
      </w:pPr>
      <w:r w:rsidRPr="00CE256F">
        <w:rPr>
          <w:rFonts w:eastAsia="Times New Roman"/>
          <w:b/>
          <w:iCs w:val="0"/>
          <w:lang w:eastAsia="ru-RU"/>
        </w:rPr>
        <w:t>Евстигнеева</w:t>
      </w:r>
      <w:r w:rsidR="00F0012A" w:rsidRPr="00CE256F">
        <w:rPr>
          <w:rFonts w:eastAsia="Times New Roman"/>
          <w:b/>
          <w:iCs w:val="0"/>
          <w:lang w:eastAsia="ru-RU"/>
        </w:rPr>
        <w:t xml:space="preserve"> Галина Валерьевна</w:t>
      </w:r>
      <w:r w:rsidR="00686E87">
        <w:rPr>
          <w:rFonts w:eastAsia="Times New Roman"/>
          <w:bCs w:val="0"/>
          <w:iCs w:val="0"/>
          <w:lang w:eastAsia="ru-RU"/>
        </w:rPr>
        <w:t xml:space="preserve">, </w:t>
      </w:r>
      <w:r>
        <w:rPr>
          <w:rFonts w:eastAsia="Times New Roman"/>
          <w:bCs w:val="0"/>
          <w:iCs w:val="0"/>
          <w:lang w:eastAsia="ru-RU"/>
        </w:rPr>
        <w:t>р</w:t>
      </w:r>
      <w:r w:rsidRPr="00DD74FF">
        <w:rPr>
          <w:rFonts w:eastAsia="Times New Roman"/>
          <w:bCs w:val="0"/>
          <w:iCs w:val="0"/>
          <w:lang w:eastAsia="ru-RU"/>
        </w:rPr>
        <w:t>уководитель отдела</w:t>
      </w:r>
      <w:r w:rsidR="00DD74FF" w:rsidRPr="00DD74FF">
        <w:rPr>
          <w:rFonts w:eastAsia="Times New Roman"/>
          <w:bCs w:val="0"/>
          <w:iCs w:val="0"/>
          <w:lang w:eastAsia="ru-RU"/>
        </w:rPr>
        <w:t xml:space="preserve"> экологической безопасности АНО «Национальный центр компетенции экологических реформ», </w:t>
      </w:r>
      <w:r w:rsidR="00DD74FF">
        <w:rPr>
          <w:rFonts w:eastAsia="Times New Roman"/>
          <w:bCs w:val="0"/>
          <w:iCs w:val="0"/>
          <w:lang w:eastAsia="ru-RU"/>
        </w:rPr>
        <w:t>э</w:t>
      </w:r>
      <w:r w:rsidR="00DD74FF" w:rsidRPr="00DD74FF">
        <w:rPr>
          <w:rFonts w:eastAsia="Times New Roman"/>
          <w:bCs w:val="0"/>
          <w:iCs w:val="0"/>
          <w:lang w:eastAsia="ru-RU"/>
        </w:rPr>
        <w:t>колог-аудитор, Преподаватель кафедры "Академия стандартизации, метрологии и сертификации (учебная)" Росстандарта</w:t>
      </w:r>
      <w:r w:rsidR="00DD74FF" w:rsidRPr="00DD74FF">
        <w:rPr>
          <w:rFonts w:eastAsia="Times New Roman"/>
          <w:bCs w:val="0"/>
          <w:iCs w:val="0"/>
          <w:lang w:eastAsia="ru-RU"/>
        </w:rPr>
        <w:br/>
        <w:t>В период с 2009 - 2022 г. зам.нач.отдела надзора Росприроднадзора, центральный аппарат,  г. Москва, Центральный аппарат</w:t>
      </w:r>
      <w:r w:rsidR="00DD74FF" w:rsidRPr="00DD74FF">
        <w:rPr>
          <w:rFonts w:eastAsia="Times New Roman"/>
          <w:bCs w:val="0"/>
          <w:iCs w:val="0"/>
          <w:lang w:eastAsia="ru-RU"/>
        </w:rPr>
        <w:br/>
      </w:r>
    </w:p>
    <w:p w14:paraId="027BEFCB" w14:textId="3AEB29D8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67AB015B" w14:textId="307C3F3F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t>09.30–1</w:t>
      </w:r>
      <w:r w:rsidR="004B373B">
        <w:rPr>
          <w:rFonts w:eastAsia="Times New Roman"/>
          <w:b/>
          <w:iCs w:val="0"/>
          <w:lang w:eastAsia="ru-RU"/>
        </w:rPr>
        <w:t>1</w:t>
      </w:r>
      <w:r>
        <w:rPr>
          <w:rFonts w:eastAsia="Times New Roman"/>
          <w:b/>
          <w:iCs w:val="0"/>
          <w:lang w:eastAsia="ru-RU"/>
        </w:rPr>
        <w:t>:</w:t>
      </w:r>
      <w:r w:rsidR="004B373B">
        <w:rPr>
          <w:rFonts w:eastAsia="Times New Roman"/>
          <w:b/>
          <w:iCs w:val="0"/>
          <w:lang w:eastAsia="ru-RU"/>
        </w:rPr>
        <w:t>00</w:t>
      </w:r>
    </w:p>
    <w:p w14:paraId="48F7758B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t>Производственный экологический контроль (ПЭК): требования к программе ПЭК, обзор изменений, порядок проведения ПЭК.</w:t>
      </w:r>
      <w:r w:rsidRPr="00F0012A">
        <w:rPr>
          <w:rFonts w:eastAsia="Times New Roman"/>
          <w:bCs w:val="0"/>
          <w:iCs w:val="0"/>
          <w:lang w:eastAsia="ru-RU"/>
        </w:rPr>
        <w:br/>
        <w:t xml:space="preserve">-  </w:t>
      </w:r>
      <w:r>
        <w:t>Лабораторный контроль как неотъемлемая часть ПЭК. </w:t>
      </w:r>
    </w:p>
    <w:p w14:paraId="58653FF8" w14:textId="77777777" w:rsidR="00D21E16" w:rsidRPr="00F0012A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 w:rsidRPr="00F0012A">
        <w:rPr>
          <w:rFonts w:eastAsia="Times New Roman"/>
          <w:bCs w:val="0"/>
          <w:iCs w:val="0"/>
          <w:lang w:eastAsia="ru-RU"/>
        </w:rPr>
        <w:t xml:space="preserve">- </w:t>
      </w:r>
      <w:r>
        <w:rPr>
          <w:rFonts w:eastAsia="Times New Roman"/>
          <w:bCs w:val="0"/>
          <w:iCs w:val="0"/>
          <w:lang w:eastAsia="ru-RU"/>
        </w:rPr>
        <w:t>Ответственность за невыполнение требований в области осуществления ПЭК.</w:t>
      </w:r>
    </w:p>
    <w:p w14:paraId="3F53EB34" w14:textId="77777777" w:rsidR="00D21E16" w:rsidRPr="00F0012A" w:rsidRDefault="00F0012A">
      <w:pPr>
        <w:shd w:val="clear" w:color="auto" w:fill="FFFFFF"/>
        <w:rPr>
          <w:rFonts w:eastAsia="SimSun"/>
          <w:b/>
          <w:bCs w:val="0"/>
          <w:iCs w:val="0"/>
          <w:color w:val="2C2D2E"/>
          <w:shd w:val="clear" w:color="auto" w:fill="FFFFFF"/>
          <w:lang w:eastAsia="zh-CN" w:bidi="ar"/>
        </w:rPr>
      </w:pPr>
      <w:r w:rsidRPr="00F0012A">
        <w:rPr>
          <w:rFonts w:eastAsia="Times New Roman"/>
          <w:bCs w:val="0"/>
          <w:iCs w:val="0"/>
          <w:lang w:eastAsia="ru-RU"/>
        </w:rPr>
        <w:t>- П</w:t>
      </w:r>
      <w:r>
        <w:rPr>
          <w:rFonts w:eastAsia="Times New Roman"/>
          <w:bCs w:val="0"/>
          <w:iCs w:val="0"/>
          <w:lang w:eastAsia="ru-RU"/>
        </w:rPr>
        <w:t>ЭК как платежная база, основные риски предприятий в части ненадлежащего осуществления ПЭК.</w:t>
      </w:r>
      <w:r>
        <w:rPr>
          <w:rFonts w:eastAsia="Times New Roman"/>
          <w:bCs w:val="0"/>
          <w:iCs w:val="0"/>
          <w:lang w:eastAsia="ru-RU"/>
        </w:rPr>
        <w:br/>
      </w:r>
    </w:p>
    <w:p w14:paraId="11730921" w14:textId="74708F10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</w:t>
      </w:r>
      <w:r w:rsidR="004B373B">
        <w:rPr>
          <w:rFonts w:eastAsia="Times New Roman"/>
          <w:bCs w:val="0"/>
          <w:iCs w:val="0"/>
          <w:lang w:eastAsia="ru-RU"/>
        </w:rPr>
        <w:t>1</w:t>
      </w:r>
      <w:r>
        <w:rPr>
          <w:rFonts w:eastAsia="Times New Roman"/>
          <w:bCs w:val="0"/>
          <w:iCs w:val="0"/>
          <w:lang w:eastAsia="ru-RU"/>
        </w:rPr>
        <w:t>:</w:t>
      </w:r>
      <w:r w:rsidR="004B373B">
        <w:rPr>
          <w:rFonts w:eastAsia="Times New Roman"/>
          <w:bCs w:val="0"/>
          <w:iCs w:val="0"/>
          <w:lang w:eastAsia="ru-RU"/>
        </w:rPr>
        <w:t>00</w:t>
      </w:r>
      <w:r>
        <w:rPr>
          <w:rFonts w:eastAsia="Times New Roman"/>
          <w:bCs w:val="0"/>
          <w:iCs w:val="0"/>
          <w:lang w:eastAsia="ru-RU"/>
        </w:rPr>
        <w:t xml:space="preserve"> -</w:t>
      </w:r>
      <w:r w:rsidR="00210EC3">
        <w:rPr>
          <w:rFonts w:eastAsia="Times New Roman"/>
          <w:bCs w:val="0"/>
          <w:iCs w:val="0"/>
          <w:lang w:eastAsia="ru-RU"/>
        </w:rPr>
        <w:t xml:space="preserve"> </w:t>
      </w:r>
      <w:r>
        <w:rPr>
          <w:rFonts w:eastAsia="Times New Roman"/>
          <w:bCs w:val="0"/>
          <w:iCs w:val="0"/>
          <w:lang w:eastAsia="ru-RU"/>
        </w:rPr>
        <w:t>11:</w:t>
      </w:r>
      <w:r w:rsidR="004B373B">
        <w:rPr>
          <w:rFonts w:eastAsia="Times New Roman"/>
          <w:bCs w:val="0"/>
          <w:iCs w:val="0"/>
          <w:lang w:eastAsia="ru-RU"/>
        </w:rPr>
        <w:t>15</w:t>
      </w:r>
      <w:r>
        <w:rPr>
          <w:rFonts w:eastAsia="Times New Roman"/>
          <w:bCs w:val="0"/>
          <w:iCs w:val="0"/>
          <w:lang w:eastAsia="ru-RU"/>
        </w:rPr>
        <w:t xml:space="preserve"> перерыв</w:t>
      </w:r>
    </w:p>
    <w:p w14:paraId="0531E54C" w14:textId="77777777" w:rsidR="00D21E16" w:rsidRPr="00F0012A" w:rsidRDefault="00D21E16">
      <w:pPr>
        <w:shd w:val="clear" w:color="auto" w:fill="FFFFFF"/>
        <w:rPr>
          <w:rFonts w:eastAsia="SimSun"/>
          <w:b/>
          <w:bCs w:val="0"/>
          <w:iCs w:val="0"/>
          <w:color w:val="2C2D2E"/>
          <w:shd w:val="clear" w:color="auto" w:fill="FFFFFF"/>
          <w:lang w:eastAsia="zh-CN" w:bidi="ar"/>
        </w:rPr>
      </w:pPr>
    </w:p>
    <w:p w14:paraId="663651D3" w14:textId="20AB2FEE" w:rsidR="00D21E16" w:rsidRPr="004B373B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11:</w:t>
      </w:r>
      <w:r w:rsidR="004B373B">
        <w:rPr>
          <w:rFonts w:eastAsia="Times New Roman"/>
          <w:bCs w:val="0"/>
          <w:iCs w:val="0"/>
          <w:lang w:eastAsia="ru-RU"/>
        </w:rPr>
        <w:t>15</w:t>
      </w:r>
      <w:r>
        <w:rPr>
          <w:rFonts w:eastAsia="Times New Roman"/>
          <w:bCs w:val="0"/>
          <w:iCs w:val="0"/>
          <w:lang w:eastAsia="ru-RU"/>
        </w:rPr>
        <w:t xml:space="preserve"> – 1</w:t>
      </w:r>
      <w:r w:rsidRPr="00F0012A">
        <w:rPr>
          <w:rFonts w:eastAsia="Times New Roman"/>
          <w:bCs w:val="0"/>
          <w:iCs w:val="0"/>
          <w:lang w:eastAsia="ru-RU"/>
        </w:rPr>
        <w:t>2</w:t>
      </w:r>
      <w:r>
        <w:rPr>
          <w:rFonts w:eastAsia="Times New Roman"/>
          <w:bCs w:val="0"/>
          <w:iCs w:val="0"/>
          <w:lang w:eastAsia="ru-RU"/>
        </w:rPr>
        <w:t>:</w:t>
      </w:r>
      <w:r w:rsidR="004B373B">
        <w:rPr>
          <w:rFonts w:eastAsia="Times New Roman"/>
          <w:bCs w:val="0"/>
          <w:iCs w:val="0"/>
          <w:lang w:eastAsia="ru-RU"/>
        </w:rPr>
        <w:t>30</w:t>
      </w:r>
    </w:p>
    <w:p w14:paraId="4CEDF4DA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 xml:space="preserve">- Форма, требования к отчету и сроки сдачи ПЭК. </w:t>
      </w:r>
    </w:p>
    <w:p w14:paraId="5FD729EF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- Методические рекомендации по заполнению отчета ПЭК.</w:t>
      </w:r>
    </w:p>
    <w:p w14:paraId="5C708E63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- Что, где и как контролировать в рамках ПЭК?</w:t>
      </w:r>
    </w:p>
    <w:p w14:paraId="651360A0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- Документация о результатах осуществления ПЭК.</w:t>
      </w:r>
    </w:p>
    <w:p w14:paraId="336ED336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lastRenderedPageBreak/>
        <w:t>- Определение в рамках ПЭК маркерных веществ и веществ, подлежащих государственному регулированию</w:t>
      </w:r>
    </w:p>
    <w:p w14:paraId="3DA98679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2B98B137" w14:textId="7D55F69C" w:rsidR="00D21E16" w:rsidRDefault="00F0012A">
      <w:pPr>
        <w:rPr>
          <w:rFonts w:eastAsia="Times New Roman"/>
          <w:bCs w:val="0"/>
          <w:iCs w:val="0"/>
          <w:lang w:eastAsia="ru-RU"/>
        </w:rPr>
      </w:pPr>
      <w:r>
        <w:rPr>
          <w:rFonts w:eastAsia="Times New Roman"/>
          <w:bCs w:val="0"/>
          <w:iCs w:val="0"/>
          <w:lang w:eastAsia="ru-RU"/>
        </w:rPr>
        <w:t>1</w:t>
      </w:r>
      <w:r w:rsidR="001E54CD">
        <w:rPr>
          <w:rFonts w:eastAsia="Times New Roman"/>
          <w:bCs w:val="0"/>
          <w:iCs w:val="0"/>
          <w:lang w:eastAsia="ru-RU"/>
        </w:rPr>
        <w:t>2</w:t>
      </w:r>
      <w:r>
        <w:rPr>
          <w:rFonts w:eastAsia="Times New Roman"/>
          <w:bCs w:val="0"/>
          <w:iCs w:val="0"/>
          <w:lang w:eastAsia="ru-RU"/>
        </w:rPr>
        <w:t>:30 – 1</w:t>
      </w:r>
      <w:r w:rsidR="001E54CD">
        <w:rPr>
          <w:rFonts w:eastAsia="Times New Roman"/>
          <w:bCs w:val="0"/>
          <w:iCs w:val="0"/>
          <w:lang w:eastAsia="ru-RU"/>
        </w:rPr>
        <w:t>3</w:t>
      </w:r>
      <w:r>
        <w:rPr>
          <w:rFonts w:eastAsia="Times New Roman"/>
          <w:bCs w:val="0"/>
          <w:iCs w:val="0"/>
          <w:lang w:eastAsia="ru-RU"/>
        </w:rPr>
        <w:t>:30 обед</w:t>
      </w:r>
      <w:r w:rsidRPr="00F0012A">
        <w:rPr>
          <w:rFonts w:eastAsia="SimSun"/>
          <w:b/>
          <w:bCs w:val="0"/>
          <w:iCs w:val="0"/>
          <w:color w:val="2C2D2E"/>
          <w:shd w:val="clear" w:color="auto" w:fill="FFFFFF"/>
          <w:lang w:eastAsia="zh-CN" w:bidi="ar"/>
        </w:rPr>
        <w:br/>
      </w:r>
      <w:r w:rsidRPr="00F0012A">
        <w:rPr>
          <w:rFonts w:eastAsia="SimSun"/>
          <w:b/>
          <w:bCs w:val="0"/>
          <w:iCs w:val="0"/>
          <w:color w:val="2C2D2E"/>
          <w:shd w:val="clear" w:color="auto" w:fill="FFFFFF"/>
          <w:lang w:eastAsia="zh-CN" w:bidi="ar"/>
        </w:rPr>
        <w:br/>
      </w:r>
      <w:r>
        <w:rPr>
          <w:rFonts w:eastAsia="Times New Roman"/>
          <w:bCs w:val="0"/>
          <w:iCs w:val="0"/>
          <w:lang w:eastAsia="ru-RU"/>
        </w:rPr>
        <w:t>1</w:t>
      </w:r>
      <w:r w:rsidR="001E54CD">
        <w:rPr>
          <w:rFonts w:eastAsia="Times New Roman"/>
          <w:bCs w:val="0"/>
          <w:iCs w:val="0"/>
          <w:lang w:eastAsia="ru-RU"/>
        </w:rPr>
        <w:t>3</w:t>
      </w:r>
      <w:r>
        <w:rPr>
          <w:rFonts w:eastAsia="Times New Roman"/>
          <w:bCs w:val="0"/>
          <w:iCs w:val="0"/>
          <w:lang w:eastAsia="ru-RU"/>
        </w:rPr>
        <w:t>:30 – 1</w:t>
      </w:r>
      <w:r w:rsidR="0007180F">
        <w:rPr>
          <w:rFonts w:eastAsia="Times New Roman"/>
          <w:bCs w:val="0"/>
          <w:iCs w:val="0"/>
          <w:lang w:eastAsia="ru-RU"/>
        </w:rPr>
        <w:t>6</w:t>
      </w:r>
      <w:r>
        <w:rPr>
          <w:rFonts w:eastAsia="Times New Roman"/>
          <w:bCs w:val="0"/>
          <w:iCs w:val="0"/>
          <w:lang w:eastAsia="ru-RU"/>
        </w:rPr>
        <w:t>:</w:t>
      </w:r>
      <w:r w:rsidR="001E54CD">
        <w:rPr>
          <w:rFonts w:eastAsia="Times New Roman"/>
          <w:bCs w:val="0"/>
          <w:iCs w:val="0"/>
          <w:lang w:eastAsia="ru-RU"/>
        </w:rPr>
        <w:t>0</w:t>
      </w:r>
      <w:r>
        <w:rPr>
          <w:rFonts w:eastAsia="Times New Roman"/>
          <w:bCs w:val="0"/>
          <w:iCs w:val="0"/>
          <w:lang w:eastAsia="ru-RU"/>
        </w:rPr>
        <w:t xml:space="preserve">0 </w:t>
      </w:r>
    </w:p>
    <w:p w14:paraId="1BD35BFB" w14:textId="77777777" w:rsidR="00D21E16" w:rsidRDefault="00F0012A">
      <w:pPr>
        <w:shd w:val="clear" w:color="auto" w:fill="FFFFFF"/>
        <w:rPr>
          <w:b/>
          <w:bCs w:val="0"/>
          <w:iCs w:val="0"/>
          <w:color w:val="2C2D2E"/>
        </w:rPr>
      </w:pPr>
      <w:r w:rsidRPr="00F0012A">
        <w:rPr>
          <w:rFonts w:eastAsia="SimSun"/>
          <w:b/>
          <w:bCs w:val="0"/>
          <w:iCs w:val="0"/>
          <w:color w:val="2C2D2E"/>
          <w:shd w:val="clear" w:color="auto" w:fill="FFFFFF"/>
          <w:lang w:eastAsia="zh-CN" w:bidi="ar"/>
        </w:rPr>
        <w:br/>
        <w:t>Экологическая проверка: как подготовиться и снизить риски по итогам проверкам.</w:t>
      </w:r>
    </w:p>
    <w:p w14:paraId="3E76F0A9" w14:textId="60236006" w:rsidR="00D21E16" w:rsidRDefault="001B0A6F">
      <w:pPr>
        <w:shd w:val="clear" w:color="auto" w:fill="FFFFFF"/>
        <w:rPr>
          <w:iCs w:val="0"/>
          <w:color w:val="2C2D2E"/>
        </w:rPr>
      </w:pPr>
      <w:r>
        <w:rPr>
          <w:rFonts w:eastAsia="SimSun"/>
          <w:iCs w:val="0"/>
          <w:color w:val="2C2D2E"/>
          <w:shd w:val="clear" w:color="auto" w:fill="FFFFFF"/>
          <w:lang w:eastAsia="zh-CN" w:bidi="ar"/>
        </w:rPr>
        <w:t xml:space="preserve">- </w:t>
      </w:r>
      <w:r w:rsidR="00F0012A" w:rsidRPr="00F0012A">
        <w:rPr>
          <w:rFonts w:eastAsia="SimSun"/>
          <w:iCs w:val="0"/>
          <w:color w:val="2C2D2E"/>
          <w:shd w:val="clear" w:color="auto" w:fill="FFFFFF"/>
          <w:lang w:eastAsia="zh-CN" w:bidi="ar"/>
        </w:rPr>
        <w:t>Организационно-правовой механизм осуществления государственного экологического контроля (надзора).</w:t>
      </w:r>
    </w:p>
    <w:p w14:paraId="73FB4BC6" w14:textId="3404880C" w:rsidR="00D21E16" w:rsidRDefault="001B0A6F">
      <w:pPr>
        <w:shd w:val="clear" w:color="auto" w:fill="FFFFFF"/>
        <w:rPr>
          <w:iCs w:val="0"/>
          <w:color w:val="2C2D2E"/>
        </w:rPr>
      </w:pPr>
      <w:r>
        <w:rPr>
          <w:rFonts w:eastAsia="SimSun"/>
          <w:iCs w:val="0"/>
          <w:color w:val="2C2D2E"/>
          <w:shd w:val="clear" w:color="auto" w:fill="FFFFFF"/>
          <w:lang w:eastAsia="zh-CN" w:bidi="ar"/>
        </w:rPr>
        <w:t xml:space="preserve">- </w:t>
      </w:r>
      <w:r w:rsidR="00F0012A" w:rsidRPr="00F0012A">
        <w:rPr>
          <w:rFonts w:eastAsia="SimSun"/>
          <w:iCs w:val="0"/>
          <w:color w:val="2C2D2E"/>
          <w:shd w:val="clear" w:color="auto" w:fill="FFFFFF"/>
          <w:lang w:eastAsia="zh-CN" w:bidi="ar"/>
        </w:rPr>
        <w:t>Защита прав юридических лиц при осуществлении государственного экологического надзора.</w:t>
      </w:r>
      <w:r w:rsidR="00F0012A">
        <w:rPr>
          <w:rFonts w:eastAsia="SimSun"/>
          <w:iCs w:val="0"/>
          <w:color w:val="2C2D2E"/>
          <w:shd w:val="clear" w:color="auto" w:fill="FFFFFF"/>
          <w:lang w:val="en-US" w:eastAsia="zh-CN" w:bidi="ar"/>
        </w:rPr>
        <w:t> </w:t>
      </w:r>
    </w:p>
    <w:p w14:paraId="0A96D69B" w14:textId="44D92280" w:rsidR="00D21E16" w:rsidRDefault="001B0A6F">
      <w:pPr>
        <w:shd w:val="clear" w:color="auto" w:fill="FFFFFF"/>
        <w:rPr>
          <w:iCs w:val="0"/>
          <w:color w:val="2C2D2E"/>
        </w:rPr>
      </w:pPr>
      <w:r>
        <w:rPr>
          <w:rFonts w:eastAsia="SimSun"/>
          <w:iCs w:val="0"/>
          <w:color w:val="2C2D2E"/>
          <w:shd w:val="clear" w:color="auto" w:fill="FFFFFF"/>
          <w:lang w:eastAsia="zh-CN" w:bidi="ar"/>
        </w:rPr>
        <w:t xml:space="preserve">- </w:t>
      </w:r>
      <w:r w:rsidR="00F0012A" w:rsidRPr="00F0012A">
        <w:rPr>
          <w:rFonts w:eastAsia="SimSun"/>
          <w:iCs w:val="0"/>
          <w:color w:val="2C2D2E"/>
          <w:shd w:val="clear" w:color="auto" w:fill="FFFFFF"/>
          <w:lang w:eastAsia="zh-CN" w:bidi="ar"/>
        </w:rPr>
        <w:t>Подготовка предприятия к экологической проверке.</w:t>
      </w:r>
    </w:p>
    <w:p w14:paraId="57B3AC88" w14:textId="711DD9CD" w:rsidR="00D21E16" w:rsidRDefault="001B0A6F">
      <w:pPr>
        <w:shd w:val="clear" w:color="auto" w:fill="FFFFFF"/>
        <w:rPr>
          <w:iCs w:val="0"/>
          <w:color w:val="2C2D2E"/>
        </w:rPr>
      </w:pPr>
      <w:r>
        <w:rPr>
          <w:rFonts w:eastAsia="SimSun"/>
          <w:iCs w:val="0"/>
          <w:color w:val="2C2D2E"/>
          <w:shd w:val="clear" w:color="auto" w:fill="FFFFFF"/>
          <w:lang w:eastAsia="zh-CN" w:bidi="ar"/>
        </w:rPr>
        <w:t xml:space="preserve">- </w:t>
      </w:r>
      <w:r w:rsidR="00F0012A" w:rsidRPr="00F0012A">
        <w:rPr>
          <w:rFonts w:eastAsia="SimSun"/>
          <w:iCs w:val="0"/>
          <w:color w:val="2C2D2E"/>
          <w:shd w:val="clear" w:color="auto" w:fill="FFFFFF"/>
          <w:lang w:eastAsia="zh-CN" w:bidi="ar"/>
        </w:rPr>
        <w:t>Основные эколого-правовые риски предприятий по итогам проверки.</w:t>
      </w:r>
    </w:p>
    <w:p w14:paraId="22EECE66" w14:textId="368A285A" w:rsidR="00D21E16" w:rsidRDefault="001B0A6F">
      <w:pPr>
        <w:shd w:val="clear" w:color="auto" w:fill="FFFFFF"/>
        <w:rPr>
          <w:iCs w:val="0"/>
          <w:color w:val="2C2D2E"/>
        </w:rPr>
      </w:pPr>
      <w:r>
        <w:rPr>
          <w:rFonts w:eastAsia="SimSun"/>
          <w:iCs w:val="0"/>
          <w:color w:val="2C2D2E"/>
          <w:shd w:val="clear" w:color="auto" w:fill="FFFFFF"/>
          <w:lang w:eastAsia="zh-CN" w:bidi="ar"/>
        </w:rPr>
        <w:t xml:space="preserve">- </w:t>
      </w:r>
      <w:r w:rsidR="00F0012A" w:rsidRPr="00F0012A">
        <w:rPr>
          <w:rFonts w:eastAsia="SimSun"/>
          <w:iCs w:val="0"/>
          <w:color w:val="2C2D2E"/>
          <w:shd w:val="clear" w:color="auto" w:fill="FFFFFF"/>
          <w:lang w:eastAsia="zh-CN" w:bidi="ar"/>
        </w:rPr>
        <w:t>Административная ответственность: как снизить сумму штрафов.</w:t>
      </w:r>
    </w:p>
    <w:p w14:paraId="7C09D67B" w14:textId="77777777" w:rsidR="00D21E16" w:rsidRDefault="00D21E16">
      <w:pPr>
        <w:rPr>
          <w:rFonts w:eastAsia="Times New Roman"/>
          <w:bCs w:val="0"/>
          <w:iCs w:val="0"/>
          <w:lang w:eastAsia="ru-RU"/>
        </w:rPr>
      </w:pPr>
    </w:p>
    <w:p w14:paraId="20763727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</w:p>
    <w:p w14:paraId="722EA06B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  <w:r>
        <w:rPr>
          <w:rFonts w:eastAsia="Times New Roman"/>
          <w:b/>
          <w:iCs w:val="0"/>
          <w:lang w:eastAsia="ru-RU"/>
        </w:rPr>
        <w:t>24.05.2024</w:t>
      </w:r>
    </w:p>
    <w:p w14:paraId="01CD0D21" w14:textId="77777777" w:rsidR="00D21E16" w:rsidRDefault="00F0012A">
      <w:pPr>
        <w:shd w:val="clear" w:color="auto" w:fill="FFFFFF"/>
        <w:spacing w:line="276" w:lineRule="auto"/>
        <w:jc w:val="both"/>
        <w:rPr>
          <w:rFonts w:eastAsia="Times New Roman"/>
          <w:b/>
          <w:iCs w:val="0"/>
          <w:lang w:eastAsia="ru-RU"/>
        </w:rPr>
      </w:pPr>
      <w:r w:rsidRPr="00F0012A">
        <w:rPr>
          <w:rFonts w:eastAsia="Times New Roman"/>
          <w:b/>
          <w:iCs w:val="0"/>
          <w:lang w:eastAsia="ru-RU"/>
        </w:rPr>
        <w:t>10:00 подведение итогов</w:t>
      </w:r>
      <w:r w:rsidRPr="00F0012A">
        <w:rPr>
          <w:rFonts w:eastAsia="Times New Roman"/>
          <w:b/>
          <w:iCs w:val="0"/>
          <w:lang w:eastAsia="ru-RU"/>
        </w:rPr>
        <w:br/>
        <w:t>11:00 экскурсионная программа (уточняется)</w:t>
      </w:r>
      <w:r>
        <w:rPr>
          <w:rFonts w:eastAsia="Times New Roman"/>
          <w:b/>
          <w:iCs w:val="0"/>
          <w:lang w:eastAsia="ru-RU"/>
        </w:rPr>
        <w:br/>
      </w:r>
    </w:p>
    <w:p w14:paraId="327D5FF7" w14:textId="77777777" w:rsidR="00D21E16" w:rsidRPr="00F0012A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0ED74A52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p w14:paraId="744AF01F" w14:textId="77777777" w:rsidR="00D21E16" w:rsidRDefault="00D21E16">
      <w:pPr>
        <w:shd w:val="clear" w:color="auto" w:fill="FFFFFF"/>
        <w:spacing w:line="276" w:lineRule="auto"/>
        <w:jc w:val="both"/>
        <w:rPr>
          <w:rFonts w:eastAsia="Times New Roman"/>
          <w:bCs w:val="0"/>
          <w:iCs w:val="0"/>
          <w:lang w:eastAsia="ru-RU"/>
        </w:rPr>
      </w:pPr>
    </w:p>
    <w:sectPr w:rsidR="00D21E16">
      <w:pgSz w:w="11906" w:h="16838"/>
      <w:pgMar w:top="1440" w:right="1133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A46"/>
    <w:rsid w:val="00002C20"/>
    <w:rsid w:val="00063781"/>
    <w:rsid w:val="00064F0A"/>
    <w:rsid w:val="0007180F"/>
    <w:rsid w:val="000819CC"/>
    <w:rsid w:val="00082A3D"/>
    <w:rsid w:val="00141371"/>
    <w:rsid w:val="00144001"/>
    <w:rsid w:val="00163F3B"/>
    <w:rsid w:val="0018713B"/>
    <w:rsid w:val="001918AD"/>
    <w:rsid w:val="001B0A6F"/>
    <w:rsid w:val="001C02F9"/>
    <w:rsid w:val="001C2BE2"/>
    <w:rsid w:val="001C63C2"/>
    <w:rsid w:val="001E54CD"/>
    <w:rsid w:val="002071A7"/>
    <w:rsid w:val="00210EC3"/>
    <w:rsid w:val="0021246E"/>
    <w:rsid w:val="00213E71"/>
    <w:rsid w:val="00234DBD"/>
    <w:rsid w:val="002352FA"/>
    <w:rsid w:val="002912C3"/>
    <w:rsid w:val="002928F7"/>
    <w:rsid w:val="002A7A46"/>
    <w:rsid w:val="002D6836"/>
    <w:rsid w:val="0030308D"/>
    <w:rsid w:val="00340D5C"/>
    <w:rsid w:val="00351774"/>
    <w:rsid w:val="0037198B"/>
    <w:rsid w:val="00415E7B"/>
    <w:rsid w:val="0041604B"/>
    <w:rsid w:val="0044507D"/>
    <w:rsid w:val="004548E5"/>
    <w:rsid w:val="004576A2"/>
    <w:rsid w:val="00463721"/>
    <w:rsid w:val="00470423"/>
    <w:rsid w:val="00476579"/>
    <w:rsid w:val="004B373B"/>
    <w:rsid w:val="004E67B6"/>
    <w:rsid w:val="004E6890"/>
    <w:rsid w:val="00512830"/>
    <w:rsid w:val="005130AF"/>
    <w:rsid w:val="00547B65"/>
    <w:rsid w:val="00590E63"/>
    <w:rsid w:val="00594EC8"/>
    <w:rsid w:val="005C40AD"/>
    <w:rsid w:val="005C6FFD"/>
    <w:rsid w:val="00613339"/>
    <w:rsid w:val="00620B66"/>
    <w:rsid w:val="00652C94"/>
    <w:rsid w:val="00665AA3"/>
    <w:rsid w:val="00667FF0"/>
    <w:rsid w:val="006752FC"/>
    <w:rsid w:val="0068236D"/>
    <w:rsid w:val="00686E87"/>
    <w:rsid w:val="006E6347"/>
    <w:rsid w:val="007066EB"/>
    <w:rsid w:val="00715AF8"/>
    <w:rsid w:val="0078672A"/>
    <w:rsid w:val="007C460F"/>
    <w:rsid w:val="007D33FB"/>
    <w:rsid w:val="00802FF4"/>
    <w:rsid w:val="00830D96"/>
    <w:rsid w:val="0086601B"/>
    <w:rsid w:val="00867498"/>
    <w:rsid w:val="008735E4"/>
    <w:rsid w:val="008F162F"/>
    <w:rsid w:val="00910E43"/>
    <w:rsid w:val="00910E7B"/>
    <w:rsid w:val="009519EF"/>
    <w:rsid w:val="009D370F"/>
    <w:rsid w:val="00A4274A"/>
    <w:rsid w:val="00A45747"/>
    <w:rsid w:val="00AF21EF"/>
    <w:rsid w:val="00B01F14"/>
    <w:rsid w:val="00B1292F"/>
    <w:rsid w:val="00B16066"/>
    <w:rsid w:val="00B73221"/>
    <w:rsid w:val="00B7519A"/>
    <w:rsid w:val="00BD5F19"/>
    <w:rsid w:val="00BF3C4E"/>
    <w:rsid w:val="00BF4A36"/>
    <w:rsid w:val="00C430DB"/>
    <w:rsid w:val="00C4713C"/>
    <w:rsid w:val="00C9173A"/>
    <w:rsid w:val="00CA04DF"/>
    <w:rsid w:val="00CE256F"/>
    <w:rsid w:val="00CF0938"/>
    <w:rsid w:val="00CF6F65"/>
    <w:rsid w:val="00D21E16"/>
    <w:rsid w:val="00D748AE"/>
    <w:rsid w:val="00D81933"/>
    <w:rsid w:val="00D84FD1"/>
    <w:rsid w:val="00D86AB9"/>
    <w:rsid w:val="00DD3EEC"/>
    <w:rsid w:val="00DD46D8"/>
    <w:rsid w:val="00DD5FCE"/>
    <w:rsid w:val="00DD74FF"/>
    <w:rsid w:val="00DE5541"/>
    <w:rsid w:val="00E07FB6"/>
    <w:rsid w:val="00E560F0"/>
    <w:rsid w:val="00EA5AC2"/>
    <w:rsid w:val="00EC47BC"/>
    <w:rsid w:val="00ED0F7D"/>
    <w:rsid w:val="00F0012A"/>
    <w:rsid w:val="00F06991"/>
    <w:rsid w:val="00F073AC"/>
    <w:rsid w:val="00F55E0E"/>
    <w:rsid w:val="00F570FE"/>
    <w:rsid w:val="00FA0075"/>
    <w:rsid w:val="05232F47"/>
    <w:rsid w:val="160A50F2"/>
    <w:rsid w:val="19614D0C"/>
    <w:rsid w:val="1C75345E"/>
    <w:rsid w:val="22E31EB5"/>
    <w:rsid w:val="2E7133E6"/>
    <w:rsid w:val="375170C8"/>
    <w:rsid w:val="3AC904AA"/>
    <w:rsid w:val="407F25CE"/>
    <w:rsid w:val="4EE1676D"/>
    <w:rsid w:val="5D962247"/>
    <w:rsid w:val="62C77D61"/>
    <w:rsid w:val="67E06114"/>
    <w:rsid w:val="67E42CB4"/>
    <w:rsid w:val="7155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2157F"/>
  <w15:docId w15:val="{56BD58EE-4615-453C-ABA5-4CADD864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Theme="minorHAnsi"/>
      <w:bCs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752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2024-03-26T07:30:00Z</cp:lastPrinted>
  <dcterms:created xsi:type="dcterms:W3CDTF">2024-03-20T06:50:00Z</dcterms:created>
  <dcterms:modified xsi:type="dcterms:W3CDTF">2024-04-25T11:06:00Z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766D6E96F32A402186470EBF145043D2_12</vt:lpwstr>
  </property>
</Properties>
</file>